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4D96" w14:textId="7408225E" w:rsidR="00CD40C2" w:rsidRDefault="2C84E588" w:rsidP="3E077E62">
      <w:pPr>
        <w:pStyle w:val="Heading2"/>
        <w:spacing w:before="40" w:after="0"/>
        <w:rPr>
          <w:rFonts w:ascii="Calibri Light" w:eastAsia="Calibri Light" w:hAnsi="Calibri Light" w:cs="Calibri Light"/>
          <w:color w:val="2E74B5"/>
          <w:sz w:val="26"/>
          <w:szCs w:val="26"/>
        </w:rPr>
      </w:pPr>
      <w:r w:rsidRPr="3E077E62">
        <w:rPr>
          <w:rFonts w:ascii="Calibri Light" w:eastAsia="Calibri Light" w:hAnsi="Calibri Light" w:cs="Calibri Light"/>
          <w:color w:val="2E74B5"/>
          <w:sz w:val="26"/>
          <w:szCs w:val="26"/>
        </w:rPr>
        <w:t>Kostnadsoverslag</w:t>
      </w:r>
    </w:p>
    <w:p w14:paraId="7CC7B584" w14:textId="7032C07B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&lt;Totale kostnader skal stemme med oppgitt kostnadsoverslag i søknadsskjemaet. </w:t>
      </w:r>
    </w:p>
    <w:p w14:paraId="296F7129" w14:textId="2383B74D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73125F5" w14:textId="37EFAD67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Oppgi beløp ekskl. mva. dersom virksomheten får </w:t>
      </w:r>
      <w:hyperlink r:id="rId10">
        <w:r w:rsidRPr="3E077E62">
          <w:rPr>
            <w:rStyle w:val="Hyperlink"/>
            <w:rFonts w:ascii="Calibri" w:eastAsia="Calibri" w:hAnsi="Calibri" w:cs="Calibri"/>
            <w:sz w:val="22"/>
            <w:szCs w:val="22"/>
          </w:rPr>
          <w:t>fradrag for inngående merverdiavgift</w:t>
        </w:r>
      </w:hyperlink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Dette kan gjelde virksomheter som er registrert i Merverdiavgiftsregisteret. Øvrige virksomheter kan oppgi beløp inkl. mva. </w:t>
      </w:r>
    </w:p>
    <w:p w14:paraId="6F25D915" w14:textId="220C446A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7EE173" w14:textId="3EABED2C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Landbruksdirektoratet gir støtte til å dekke kostnader som er nødvendige og direkte knyttet til gjennomføringen av prosjektet:</w:t>
      </w:r>
    </w:p>
    <w:p w14:paraId="49659AF3" w14:textId="6DF1AFE2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2E5CF7" w14:textId="4E77C9B2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Personalkostnader</w:t>
      </w:r>
    </w:p>
    <w:p w14:paraId="54B941FC" w14:textId="64D24094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Personalkostnader er knyttet til medarbeidere hos søker og evt. samarbeidspartnere. Beløpet inkluderer lønn, sosiale kostnader samt indirekte kostnader knyttet til prosjektet som husleie, administrative støttefunksjoner, IT-systemer etc. Timesats for den enkelte medarbeider i budsjettet skal regnes ut med utgangspunkt i reell årslønn. </w:t>
      </w:r>
    </w:p>
    <w:p w14:paraId="59ACDC97" w14:textId="785B71A8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9FD092" w14:textId="72A618A9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Oppgi beløp for personalkostnader i tabell 1. Overfør sum personalkostnader per år til tabell 2. </w:t>
      </w:r>
    </w:p>
    <w:p w14:paraId="66326152" w14:textId="430F0BFE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5FFE16" w14:textId="54CF8326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Andre kostnader</w:t>
      </w:r>
    </w:p>
    <w:p w14:paraId="5DF50742" w14:textId="3DA38894" w:rsidR="00CD40C2" w:rsidRDefault="2C84E588" w:rsidP="3E077E6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Innkjøp av FoU-tjenester fra leverandør som utfører kontraktsfestete oppgaver knyttet til prosjektet. Oppgi beløp i tabell 2.</w:t>
      </w:r>
    </w:p>
    <w:p w14:paraId="0CE433F8" w14:textId="0B8E95BA" w:rsidR="00CD40C2" w:rsidRDefault="2C84E588" w:rsidP="3E077E6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Utstyr gjelder kostnader til anskaffelse eller drift av utstyr som er nødvendig for å gjennomføre prosjektet. Oppgi beløp i tabell 2.</w:t>
      </w:r>
    </w:p>
    <w:p w14:paraId="29964782" w14:textId="233DE445" w:rsidR="00CD40C2" w:rsidRDefault="2C84E588" w:rsidP="3E077E6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Andre driftskostnader som er nødvendige for å gjennomføre prosjektet, som reise- og oppholdskostnader og formidlingsaktiviteter. Oppgi beløp i tabell 2.&gt;</w:t>
      </w:r>
    </w:p>
    <w:p w14:paraId="3B662952" w14:textId="5713B67E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487CD0F" w14:textId="4557D97E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Tabell 1: Personalkostnader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18"/>
        <w:gridCol w:w="1215"/>
        <w:gridCol w:w="1094"/>
        <w:gridCol w:w="1231"/>
      </w:tblGrid>
      <w:tr w:rsidR="006A5425" w14:paraId="775ECC75" w14:textId="77777777" w:rsidTr="006A5425">
        <w:trPr>
          <w:trHeight w:val="300"/>
        </w:trPr>
        <w:tc>
          <w:tcPr>
            <w:tcW w:w="2618" w:type="dxa"/>
            <w:shd w:val="clear" w:color="auto" w:fill="E7E6E6"/>
            <w:tcMar>
              <w:left w:w="105" w:type="dxa"/>
              <w:right w:w="105" w:type="dxa"/>
            </w:tcMar>
          </w:tcPr>
          <w:p w14:paraId="652AA620" w14:textId="30A78F95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Personal- og indirekte kostnader</w:t>
            </w:r>
          </w:p>
        </w:tc>
        <w:tc>
          <w:tcPr>
            <w:tcW w:w="1215" w:type="dxa"/>
            <w:shd w:val="clear" w:color="auto" w:fill="EDEDED"/>
            <w:tcMar>
              <w:left w:w="105" w:type="dxa"/>
              <w:right w:w="105" w:type="dxa"/>
            </w:tcMar>
          </w:tcPr>
          <w:p w14:paraId="1F68011E" w14:textId="72CAC0C5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Sats, kr/t</w:t>
            </w:r>
          </w:p>
        </w:tc>
        <w:tc>
          <w:tcPr>
            <w:tcW w:w="1094" w:type="dxa"/>
            <w:shd w:val="clear" w:color="auto" w:fill="E7E6E6"/>
            <w:tcMar>
              <w:left w:w="105" w:type="dxa"/>
              <w:right w:w="105" w:type="dxa"/>
            </w:tcMar>
          </w:tcPr>
          <w:p w14:paraId="106D6585" w14:textId="2DAB38B2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Timer</w:t>
            </w:r>
          </w:p>
        </w:tc>
        <w:tc>
          <w:tcPr>
            <w:tcW w:w="1231" w:type="dxa"/>
            <w:shd w:val="clear" w:color="auto" w:fill="E7E6E6"/>
            <w:tcMar>
              <w:left w:w="105" w:type="dxa"/>
              <w:right w:w="105" w:type="dxa"/>
            </w:tcMar>
          </w:tcPr>
          <w:p w14:paraId="3FEDA236" w14:textId="6DD7FDB7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Sum</w:t>
            </w:r>
            <w:r w:rsidRPr="3E077E62">
              <w:rPr>
                <w:rFonts w:ascii="Calibri" w:eastAsia="Calibri" w:hAnsi="Calibri" w:cs="Calibri"/>
                <w:sz w:val="18"/>
                <w:szCs w:val="18"/>
              </w:rPr>
              <w:t>, kr</w:t>
            </w:r>
          </w:p>
        </w:tc>
      </w:tr>
      <w:tr w:rsidR="006A5425" w14:paraId="1FF7CF5C" w14:textId="77777777" w:rsidTr="006A5425">
        <w:trPr>
          <w:trHeight w:val="300"/>
        </w:trPr>
        <w:tc>
          <w:tcPr>
            <w:tcW w:w="2618" w:type="dxa"/>
            <w:shd w:val="clear" w:color="auto" w:fill="E7E6E6"/>
            <w:tcMar>
              <w:left w:w="105" w:type="dxa"/>
              <w:right w:w="105" w:type="dxa"/>
            </w:tcMar>
          </w:tcPr>
          <w:p w14:paraId="3A8B902B" w14:textId="2574E424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0F20EBE" w14:textId="570708C7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62AA1204" w14:textId="6DD5A6CB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27373E4F" w14:textId="53FADC99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70AB5D30" w14:textId="77777777" w:rsidTr="006A5425">
        <w:trPr>
          <w:trHeight w:val="300"/>
        </w:trPr>
        <w:tc>
          <w:tcPr>
            <w:tcW w:w="2618" w:type="dxa"/>
            <w:shd w:val="clear" w:color="auto" w:fill="E7E6E6"/>
            <w:tcMar>
              <w:left w:w="105" w:type="dxa"/>
              <w:right w:w="105" w:type="dxa"/>
            </w:tcMar>
          </w:tcPr>
          <w:p w14:paraId="6B1FAD56" w14:textId="4AFFC798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A03BA2E" w14:textId="63ECA555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42D0BECE" w14:textId="109075A7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4DABAAFA" w14:textId="26E7584F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6344D118" w14:textId="77777777" w:rsidTr="006A5425">
        <w:trPr>
          <w:trHeight w:val="300"/>
        </w:trPr>
        <w:tc>
          <w:tcPr>
            <w:tcW w:w="2618" w:type="dxa"/>
            <w:shd w:val="clear" w:color="auto" w:fill="E7E6E6"/>
            <w:tcMar>
              <w:left w:w="105" w:type="dxa"/>
              <w:right w:w="105" w:type="dxa"/>
            </w:tcMar>
          </w:tcPr>
          <w:p w14:paraId="658392D2" w14:textId="116C096E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5FCDC03" w14:textId="5EE7D386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53A51EFB" w14:textId="70258AB0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0F602EA3" w14:textId="68E90266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431290A2" w14:textId="77777777" w:rsidTr="006A5425">
        <w:trPr>
          <w:trHeight w:val="300"/>
        </w:trPr>
        <w:tc>
          <w:tcPr>
            <w:tcW w:w="2618" w:type="dxa"/>
            <w:shd w:val="clear" w:color="auto" w:fill="E7E6E6"/>
            <w:tcMar>
              <w:left w:w="105" w:type="dxa"/>
              <w:right w:w="105" w:type="dxa"/>
            </w:tcMar>
          </w:tcPr>
          <w:p w14:paraId="53C1E6E3" w14:textId="0A33DA91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Personalkostnader, sum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A79FC72" w14:textId="5D82F369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94" w:type="dxa"/>
            <w:tcMar>
              <w:left w:w="105" w:type="dxa"/>
              <w:right w:w="105" w:type="dxa"/>
            </w:tcMar>
          </w:tcPr>
          <w:p w14:paraId="74D49E11" w14:textId="3BD696EB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E2EFD9"/>
            <w:tcMar>
              <w:left w:w="105" w:type="dxa"/>
              <w:right w:w="105" w:type="dxa"/>
            </w:tcMar>
          </w:tcPr>
          <w:p w14:paraId="517013C2" w14:textId="11AB175C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5FB47CA" w14:textId="3F748913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72B39A50" w14:textId="21ADC23B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9A4BD57" w14:textId="2737A4D2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Tabell 2: Totale kostnader</w:t>
      </w:r>
    </w:p>
    <w:p w14:paraId="6A1C8DBF" w14:textId="79C3604A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I tabellen må det spesifiserer hvilke kostnader som skal dekkes av tilskuddet og hvilke kostnader som dekkes av egenfinansiering eller andre finansieringskilder.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85"/>
        <w:gridCol w:w="1727"/>
      </w:tblGrid>
      <w:tr w:rsidR="006A5425" w14:paraId="7AE4AEA7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179ACE4B" w14:textId="225EDBD8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E7E6E6"/>
            <w:tcMar>
              <w:left w:w="105" w:type="dxa"/>
              <w:right w:w="105" w:type="dxa"/>
            </w:tcMar>
          </w:tcPr>
          <w:p w14:paraId="0F5C9AB7" w14:textId="5D7D4838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Sum, kr</w:t>
            </w:r>
          </w:p>
        </w:tc>
      </w:tr>
      <w:tr w:rsidR="006A5425" w14:paraId="65FDB4D3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1AB5E5FB" w14:textId="5F6537B8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Personalkostnader, sum</w:t>
            </w: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3242D7DD" w14:textId="5C52C603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0418AD36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645A01CA" w14:textId="5B028671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Innkjøp av FoU-tjenester</w:t>
            </w: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6DB79D21" w14:textId="77C160C2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07C245CD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67C8CA5A" w14:textId="5D9A0D9A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13E4710D" w14:textId="62B8D9BB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0BB11011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1D8A1467" w14:textId="6AFF87E5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2EB09A23" w14:textId="1B92A290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6B671DCE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74314012" w14:textId="41FF7037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5ED1C44A" w14:textId="3316EC21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1B5262F7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448CF164" w14:textId="3DF508CF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Utstyr</w:t>
            </w: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5E381474" w14:textId="25421EA6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5FE9335F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6F246A4C" w14:textId="58B17A2F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4AD4E55E" w14:textId="21CCD252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4F2BE617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594E71BC" w14:textId="4E44370E" w:rsidR="006A5425" w:rsidRDefault="006A5425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48C911F1" w14:textId="20AE9CBE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A5425" w14:paraId="6C846EF8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592B01FA" w14:textId="53E20F85" w:rsidR="006A5425" w:rsidRDefault="006A5425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 xml:space="preserve">Andre driftskostnader </w:t>
            </w: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6391DFE8" w14:textId="28BB7C42" w:rsidR="006A5425" w:rsidRDefault="006A5425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83EDB" w14:paraId="2E0E7A1B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411C6517" w14:textId="302BE9FA" w:rsidR="00B83EDB" w:rsidRDefault="00B83EDB" w:rsidP="3E077E62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17C6E36A" w14:textId="62DAFC5C" w:rsidR="00B83EDB" w:rsidRDefault="00B83EDB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83EDB" w14:paraId="6231A141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4A95A00F" w14:textId="54961ECD" w:rsidR="00B83EDB" w:rsidRDefault="00B83EDB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27" w:type="dxa"/>
            <w:tcMar>
              <w:left w:w="105" w:type="dxa"/>
              <w:right w:w="105" w:type="dxa"/>
            </w:tcMar>
          </w:tcPr>
          <w:p w14:paraId="71D8A018" w14:textId="67BDA6C0" w:rsidR="00B83EDB" w:rsidRDefault="00B83EDB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83EDB" w14:paraId="345FC9F1" w14:textId="77777777" w:rsidTr="006A5425">
        <w:trPr>
          <w:trHeight w:val="300"/>
        </w:trPr>
        <w:tc>
          <w:tcPr>
            <w:tcW w:w="2085" w:type="dxa"/>
            <w:shd w:val="clear" w:color="auto" w:fill="E7E6E6"/>
            <w:tcMar>
              <w:left w:w="105" w:type="dxa"/>
              <w:right w:w="105" w:type="dxa"/>
            </w:tcMar>
          </w:tcPr>
          <w:p w14:paraId="6A2E958C" w14:textId="6888ED10" w:rsidR="00B83EDB" w:rsidRDefault="00B83EDB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Kostnadsoverslag, sum</w:t>
            </w:r>
          </w:p>
        </w:tc>
        <w:tc>
          <w:tcPr>
            <w:tcW w:w="1727" w:type="dxa"/>
            <w:shd w:val="clear" w:color="auto" w:fill="E2EFD9"/>
            <w:tcMar>
              <w:left w:w="105" w:type="dxa"/>
              <w:right w:w="105" w:type="dxa"/>
            </w:tcMar>
          </w:tcPr>
          <w:p w14:paraId="0B68FC17" w14:textId="5AC01469" w:rsidR="00B83EDB" w:rsidRDefault="00B83EDB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B0FD3EC" w14:textId="051C3D7F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6F91D00" w14:textId="0299C897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2206FB58" w14:textId="12AFF85F" w:rsidR="00CD40C2" w:rsidRDefault="2C84E588" w:rsidP="3E077E62">
      <w:pPr>
        <w:pStyle w:val="Heading2"/>
        <w:spacing w:before="40" w:after="0"/>
        <w:rPr>
          <w:rFonts w:ascii="Calibri Light" w:eastAsia="Calibri Light" w:hAnsi="Calibri Light" w:cs="Calibri Light"/>
          <w:color w:val="2E74B5"/>
          <w:sz w:val="26"/>
          <w:szCs w:val="26"/>
        </w:rPr>
      </w:pPr>
      <w:r w:rsidRPr="3E077E62">
        <w:rPr>
          <w:rFonts w:ascii="Calibri Light" w:eastAsia="Calibri Light" w:hAnsi="Calibri Light" w:cs="Calibri Light"/>
          <w:color w:val="2E74B5"/>
          <w:sz w:val="26"/>
          <w:szCs w:val="26"/>
        </w:rPr>
        <w:t>Finansieringsplan</w:t>
      </w:r>
    </w:p>
    <w:p w14:paraId="1625E8F7" w14:textId="52DFCA9A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E077E62">
        <w:rPr>
          <w:rFonts w:ascii="Calibri" w:eastAsia="Calibri" w:hAnsi="Calibri" w:cs="Calibri"/>
          <w:color w:val="000000" w:themeColor="text1"/>
          <w:sz w:val="22"/>
          <w:szCs w:val="22"/>
        </w:rPr>
        <w:t>&lt;Finansieringsplanen skal omfatte alle finansieringskilder. Gi eventuell utfyllende informasjon i fotnoter. Finansiering kan også være egeninnsats som skal beskrives og tallfestes. Det kan være kontanter, arbeidstid eller bruk av utstyr.&gt;</w:t>
      </w:r>
    </w:p>
    <w:p w14:paraId="453FDD94" w14:textId="6219FCA7" w:rsidR="00CD40C2" w:rsidRDefault="00CD40C2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27"/>
        <w:gridCol w:w="2127"/>
      </w:tblGrid>
      <w:tr w:rsidR="0016739E" w14:paraId="064E55AD" w14:textId="77777777" w:rsidTr="0016739E">
        <w:trPr>
          <w:trHeight w:val="300"/>
        </w:trPr>
        <w:tc>
          <w:tcPr>
            <w:tcW w:w="2827" w:type="dxa"/>
            <w:shd w:val="clear" w:color="auto" w:fill="E7E6E6"/>
            <w:tcMar>
              <w:left w:w="105" w:type="dxa"/>
              <w:right w:w="105" w:type="dxa"/>
            </w:tcMar>
          </w:tcPr>
          <w:p w14:paraId="51C536F0" w14:textId="370CA9B8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3E077E6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Finansieringkilder</w:t>
            </w:r>
            <w:proofErr w:type="spellEnd"/>
          </w:p>
        </w:tc>
        <w:tc>
          <w:tcPr>
            <w:tcW w:w="2127" w:type="dxa"/>
            <w:shd w:val="clear" w:color="auto" w:fill="E7E6E6"/>
            <w:tcMar>
              <w:left w:w="105" w:type="dxa"/>
              <w:right w:w="105" w:type="dxa"/>
            </w:tcMar>
          </w:tcPr>
          <w:p w14:paraId="30CACC2E" w14:textId="4AE3E1EB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</w:t>
            </w:r>
          </w:p>
        </w:tc>
      </w:tr>
      <w:tr w:rsidR="0016739E" w14:paraId="38180CB9" w14:textId="77777777" w:rsidTr="0016739E">
        <w:trPr>
          <w:trHeight w:val="435"/>
        </w:trPr>
        <w:tc>
          <w:tcPr>
            <w:tcW w:w="2827" w:type="dxa"/>
            <w:shd w:val="clear" w:color="auto" w:fill="E7E6E6"/>
            <w:tcMar>
              <w:left w:w="105" w:type="dxa"/>
              <w:right w:w="105" w:type="dxa"/>
            </w:tcMar>
          </w:tcPr>
          <w:p w14:paraId="45323F95" w14:textId="66B28F4C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16739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Tilskudd til gjennomføring av kurs for avløsere og landbruksvikarer</w:t>
            </w:r>
          </w:p>
        </w:tc>
        <w:tc>
          <w:tcPr>
            <w:tcW w:w="2127" w:type="dxa"/>
            <w:shd w:val="clear" w:color="auto" w:fill="E2EFD9"/>
            <w:tcMar>
              <w:left w:w="105" w:type="dxa"/>
              <w:right w:w="105" w:type="dxa"/>
            </w:tcMar>
          </w:tcPr>
          <w:p w14:paraId="0CCFA01B" w14:textId="3D18FCC5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7894408D" w14:textId="77777777" w:rsidTr="0016739E">
        <w:trPr>
          <w:trHeight w:val="300"/>
        </w:trPr>
        <w:tc>
          <w:tcPr>
            <w:tcW w:w="2827" w:type="dxa"/>
            <w:shd w:val="clear" w:color="auto" w:fill="E7E6E6"/>
            <w:tcMar>
              <w:left w:w="105" w:type="dxa"/>
              <w:right w:w="105" w:type="dxa"/>
            </w:tcMar>
          </w:tcPr>
          <w:p w14:paraId="2D5D1615" w14:textId="4EE18ED9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 xml:space="preserve">Egenfinansiering 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EA519DF" w14:textId="319F9A57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4DC24E1B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2DF37D6C" w14:textId="1729312F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F139CDA" w14:textId="30F49095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4AEFF2FF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1CE1F7E9" w14:textId="6C66B3EC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37B655B" w14:textId="7886F199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53611366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473C9936" w14:textId="083E2F9F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A195C25" w14:textId="3A81D281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28275A49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31A73691" w14:textId="06F02D13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10B82EE" w14:textId="46049EA9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46EA377B" w14:textId="77777777" w:rsidTr="0016739E">
        <w:trPr>
          <w:trHeight w:val="300"/>
        </w:trPr>
        <w:tc>
          <w:tcPr>
            <w:tcW w:w="2827" w:type="dxa"/>
            <w:shd w:val="clear" w:color="auto" w:fill="E7E6E6"/>
            <w:tcMar>
              <w:left w:w="105" w:type="dxa"/>
              <w:right w:w="105" w:type="dxa"/>
            </w:tcMar>
          </w:tcPr>
          <w:p w14:paraId="7C1BC59D" w14:textId="54BB0FE1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Annen finansiering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1BF7482" w14:textId="393D2276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0B06C0CC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7EDBED54" w14:textId="265D13F8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5672D9C" w14:textId="6BC8D76B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5797A135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40166BAE" w14:textId="41023047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5D34EAA" w14:textId="72048CEA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259099F2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72ED40D8" w14:textId="596BD6F2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4446DE7" w14:textId="5B6726B7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194667D7" w14:textId="77777777" w:rsidTr="0016739E">
        <w:trPr>
          <w:trHeight w:val="300"/>
        </w:trPr>
        <w:tc>
          <w:tcPr>
            <w:tcW w:w="2827" w:type="dxa"/>
            <w:tcMar>
              <w:left w:w="105" w:type="dxa"/>
              <w:right w:w="105" w:type="dxa"/>
            </w:tcMar>
          </w:tcPr>
          <w:p w14:paraId="2647FB5E" w14:textId="5C27F7BB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780ECA0" w14:textId="4FB7FFF9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6739E" w14:paraId="742C8E92" w14:textId="77777777" w:rsidTr="0016739E">
        <w:trPr>
          <w:trHeight w:val="300"/>
        </w:trPr>
        <w:tc>
          <w:tcPr>
            <w:tcW w:w="2827" w:type="dxa"/>
            <w:shd w:val="clear" w:color="auto" w:fill="E7E6E6"/>
            <w:tcMar>
              <w:left w:w="105" w:type="dxa"/>
              <w:right w:w="105" w:type="dxa"/>
            </w:tcMar>
          </w:tcPr>
          <w:p w14:paraId="4D5E68DC" w14:textId="22D1DD8E" w:rsidR="0016739E" w:rsidRDefault="0016739E" w:rsidP="3E077E6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E077E62">
              <w:rPr>
                <w:rFonts w:ascii="Calibri" w:eastAsia="Calibri" w:hAnsi="Calibri" w:cs="Calibri"/>
                <w:sz w:val="18"/>
                <w:szCs w:val="18"/>
              </w:rPr>
              <w:t>Sum finansiering*</w:t>
            </w:r>
          </w:p>
        </w:tc>
        <w:tc>
          <w:tcPr>
            <w:tcW w:w="2127" w:type="dxa"/>
            <w:shd w:val="clear" w:color="auto" w:fill="E2EFD9"/>
            <w:tcMar>
              <w:left w:w="105" w:type="dxa"/>
              <w:right w:w="105" w:type="dxa"/>
            </w:tcMar>
          </w:tcPr>
          <w:p w14:paraId="03B300F8" w14:textId="44AA9E44" w:rsidR="0016739E" w:rsidRDefault="0016739E" w:rsidP="3E077E6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CBA1758" w14:textId="2CE6C809" w:rsidR="00CD40C2" w:rsidRDefault="2C84E588" w:rsidP="3E077E62">
      <w:pPr>
        <w:spacing w:after="0" w:line="24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3E077E62">
        <w:rPr>
          <w:rFonts w:ascii="Calibri" w:eastAsia="Calibri" w:hAnsi="Calibri" w:cs="Calibri"/>
          <w:color w:val="000000" w:themeColor="text1"/>
          <w:sz w:val="18"/>
          <w:szCs w:val="18"/>
        </w:rPr>
        <w:t>*Sum finansiering skal stemme med de totale kostnadene i budsjettet.</w:t>
      </w:r>
    </w:p>
    <w:p w14:paraId="104E3129" w14:textId="30342ABC" w:rsidR="00CD40C2" w:rsidRDefault="00CD40C2"/>
    <w:sectPr w:rsidR="00CD40C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1D3F" w14:textId="77777777" w:rsidR="00045906" w:rsidRDefault="00045906">
      <w:pPr>
        <w:spacing w:after="0" w:line="240" w:lineRule="auto"/>
      </w:pPr>
      <w:r>
        <w:separator/>
      </w:r>
    </w:p>
  </w:endnote>
  <w:endnote w:type="continuationSeparator" w:id="0">
    <w:p w14:paraId="24FD9134" w14:textId="77777777" w:rsidR="00045906" w:rsidRDefault="0004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077E62" w14:paraId="31B6DB3C" w14:textId="77777777" w:rsidTr="3E077E62">
      <w:trPr>
        <w:trHeight w:val="300"/>
      </w:trPr>
      <w:tc>
        <w:tcPr>
          <w:tcW w:w="3005" w:type="dxa"/>
        </w:tcPr>
        <w:p w14:paraId="6CF8AF46" w14:textId="3BE7E9CD" w:rsidR="3E077E62" w:rsidRDefault="3E077E62" w:rsidP="3E077E62">
          <w:pPr>
            <w:pStyle w:val="Header"/>
            <w:ind w:left="-115"/>
          </w:pPr>
        </w:p>
      </w:tc>
      <w:tc>
        <w:tcPr>
          <w:tcW w:w="3005" w:type="dxa"/>
        </w:tcPr>
        <w:p w14:paraId="2F769010" w14:textId="10B6335A" w:rsidR="3E077E62" w:rsidRDefault="3E077E62" w:rsidP="3E077E62">
          <w:pPr>
            <w:pStyle w:val="Header"/>
            <w:jc w:val="center"/>
          </w:pPr>
        </w:p>
      </w:tc>
      <w:tc>
        <w:tcPr>
          <w:tcW w:w="3005" w:type="dxa"/>
        </w:tcPr>
        <w:p w14:paraId="15CF85CB" w14:textId="220780AF" w:rsidR="3E077E62" w:rsidRDefault="3E077E62" w:rsidP="3E077E62">
          <w:pPr>
            <w:pStyle w:val="Header"/>
            <w:ind w:right="-115"/>
            <w:jc w:val="right"/>
          </w:pPr>
        </w:p>
      </w:tc>
    </w:tr>
  </w:tbl>
  <w:p w14:paraId="71AA4B79" w14:textId="5D23C787" w:rsidR="3E077E62" w:rsidRDefault="3E077E62" w:rsidP="3E077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C788" w14:textId="77777777" w:rsidR="00045906" w:rsidRDefault="00045906">
      <w:pPr>
        <w:spacing w:after="0" w:line="240" w:lineRule="auto"/>
      </w:pPr>
      <w:r>
        <w:separator/>
      </w:r>
    </w:p>
  </w:footnote>
  <w:footnote w:type="continuationSeparator" w:id="0">
    <w:p w14:paraId="0808D15B" w14:textId="77777777" w:rsidR="00045906" w:rsidRDefault="0004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2"/>
      <w:gridCol w:w="2782"/>
      <w:gridCol w:w="2782"/>
    </w:tblGrid>
    <w:tr w:rsidR="3E077E62" w14:paraId="069D010B" w14:textId="77777777" w:rsidTr="3E077E62">
      <w:trPr>
        <w:trHeight w:val="300"/>
      </w:trPr>
      <w:tc>
        <w:tcPr>
          <w:tcW w:w="3005" w:type="dxa"/>
        </w:tcPr>
        <w:p w14:paraId="011A3EAB" w14:textId="169DE77B" w:rsidR="3E077E62" w:rsidRDefault="3E077E62" w:rsidP="3E077E6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9CB0380" wp14:editId="013231D5">
                <wp:extent cx="2133600" cy="571500"/>
                <wp:effectExtent l="0" t="0" r="0" b="0"/>
                <wp:docPr id="147183522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1835226" name="Picture 14718352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384B727" w14:textId="2C3C757B" w:rsidR="3E077E62" w:rsidRDefault="3E077E62" w:rsidP="3E077E62">
          <w:pPr>
            <w:pStyle w:val="Header"/>
            <w:jc w:val="center"/>
          </w:pPr>
        </w:p>
      </w:tc>
      <w:tc>
        <w:tcPr>
          <w:tcW w:w="3005" w:type="dxa"/>
        </w:tcPr>
        <w:p w14:paraId="5A092543" w14:textId="516278BA" w:rsidR="3E077E62" w:rsidRDefault="3E077E62" w:rsidP="3E077E62">
          <w:pPr>
            <w:pStyle w:val="Header"/>
            <w:ind w:right="-115"/>
            <w:jc w:val="right"/>
          </w:pPr>
        </w:p>
      </w:tc>
    </w:tr>
  </w:tbl>
  <w:p w14:paraId="72899E14" w14:textId="52482812" w:rsidR="3E077E62" w:rsidRDefault="3E077E62" w:rsidP="3E077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74B3"/>
    <w:multiLevelType w:val="hybridMultilevel"/>
    <w:tmpl w:val="88CC7C44"/>
    <w:lvl w:ilvl="0" w:tplc="9FA05632">
      <w:start w:val="7"/>
      <w:numFmt w:val="decimal"/>
      <w:lvlText w:val="%1."/>
      <w:lvlJc w:val="left"/>
      <w:pPr>
        <w:ind w:left="360" w:hanging="360"/>
      </w:pPr>
    </w:lvl>
    <w:lvl w:ilvl="1" w:tplc="5058A32A">
      <w:start w:val="1"/>
      <w:numFmt w:val="lowerLetter"/>
      <w:lvlText w:val="%2."/>
      <w:lvlJc w:val="left"/>
      <w:pPr>
        <w:ind w:left="1440" w:hanging="360"/>
      </w:pPr>
    </w:lvl>
    <w:lvl w:ilvl="2" w:tplc="F4CA970A">
      <w:start w:val="1"/>
      <w:numFmt w:val="lowerRoman"/>
      <w:lvlText w:val="%3."/>
      <w:lvlJc w:val="right"/>
      <w:pPr>
        <w:ind w:left="2160" w:hanging="180"/>
      </w:pPr>
    </w:lvl>
    <w:lvl w:ilvl="3" w:tplc="C8527142">
      <w:start w:val="1"/>
      <w:numFmt w:val="decimal"/>
      <w:lvlText w:val="%4."/>
      <w:lvlJc w:val="left"/>
      <w:pPr>
        <w:ind w:left="2880" w:hanging="360"/>
      </w:pPr>
    </w:lvl>
    <w:lvl w:ilvl="4" w:tplc="4DE0EA22">
      <w:start w:val="1"/>
      <w:numFmt w:val="lowerLetter"/>
      <w:lvlText w:val="%5."/>
      <w:lvlJc w:val="left"/>
      <w:pPr>
        <w:ind w:left="3600" w:hanging="360"/>
      </w:pPr>
    </w:lvl>
    <w:lvl w:ilvl="5" w:tplc="A75E45EE">
      <w:start w:val="1"/>
      <w:numFmt w:val="lowerRoman"/>
      <w:lvlText w:val="%6."/>
      <w:lvlJc w:val="right"/>
      <w:pPr>
        <w:ind w:left="4320" w:hanging="180"/>
      </w:pPr>
    </w:lvl>
    <w:lvl w:ilvl="6" w:tplc="23109FA8">
      <w:start w:val="1"/>
      <w:numFmt w:val="decimal"/>
      <w:lvlText w:val="%7."/>
      <w:lvlJc w:val="left"/>
      <w:pPr>
        <w:ind w:left="5040" w:hanging="360"/>
      </w:pPr>
    </w:lvl>
    <w:lvl w:ilvl="7" w:tplc="A1443B54">
      <w:start w:val="1"/>
      <w:numFmt w:val="lowerLetter"/>
      <w:lvlText w:val="%8."/>
      <w:lvlJc w:val="left"/>
      <w:pPr>
        <w:ind w:left="5760" w:hanging="360"/>
      </w:pPr>
    </w:lvl>
    <w:lvl w:ilvl="8" w:tplc="6A2A3C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6320"/>
    <w:multiLevelType w:val="hybridMultilevel"/>
    <w:tmpl w:val="1B341A9C"/>
    <w:lvl w:ilvl="0" w:tplc="20D61EB6">
      <w:start w:val="8"/>
      <w:numFmt w:val="decimal"/>
      <w:lvlText w:val="%1."/>
      <w:lvlJc w:val="left"/>
      <w:pPr>
        <w:ind w:left="360" w:hanging="360"/>
      </w:pPr>
    </w:lvl>
    <w:lvl w:ilvl="1" w:tplc="B3C2C1C2">
      <w:start w:val="1"/>
      <w:numFmt w:val="lowerLetter"/>
      <w:lvlText w:val="%2."/>
      <w:lvlJc w:val="left"/>
      <w:pPr>
        <w:ind w:left="1440" w:hanging="360"/>
      </w:pPr>
    </w:lvl>
    <w:lvl w:ilvl="2" w:tplc="CBB2EFF0">
      <w:start w:val="1"/>
      <w:numFmt w:val="lowerRoman"/>
      <w:lvlText w:val="%3."/>
      <w:lvlJc w:val="right"/>
      <w:pPr>
        <w:ind w:left="2160" w:hanging="180"/>
      </w:pPr>
    </w:lvl>
    <w:lvl w:ilvl="3" w:tplc="7C86C0F2">
      <w:start w:val="1"/>
      <w:numFmt w:val="decimal"/>
      <w:lvlText w:val="%4."/>
      <w:lvlJc w:val="left"/>
      <w:pPr>
        <w:ind w:left="2880" w:hanging="360"/>
      </w:pPr>
    </w:lvl>
    <w:lvl w:ilvl="4" w:tplc="A90CB924">
      <w:start w:val="1"/>
      <w:numFmt w:val="lowerLetter"/>
      <w:lvlText w:val="%5."/>
      <w:lvlJc w:val="left"/>
      <w:pPr>
        <w:ind w:left="3600" w:hanging="360"/>
      </w:pPr>
    </w:lvl>
    <w:lvl w:ilvl="5" w:tplc="211C9FAA">
      <w:start w:val="1"/>
      <w:numFmt w:val="lowerRoman"/>
      <w:lvlText w:val="%6."/>
      <w:lvlJc w:val="right"/>
      <w:pPr>
        <w:ind w:left="4320" w:hanging="180"/>
      </w:pPr>
    </w:lvl>
    <w:lvl w:ilvl="6" w:tplc="ECBCA71C">
      <w:start w:val="1"/>
      <w:numFmt w:val="decimal"/>
      <w:lvlText w:val="%7."/>
      <w:lvlJc w:val="left"/>
      <w:pPr>
        <w:ind w:left="5040" w:hanging="360"/>
      </w:pPr>
    </w:lvl>
    <w:lvl w:ilvl="7" w:tplc="90BC19DE">
      <w:start w:val="1"/>
      <w:numFmt w:val="lowerLetter"/>
      <w:lvlText w:val="%8."/>
      <w:lvlJc w:val="left"/>
      <w:pPr>
        <w:ind w:left="5760" w:hanging="360"/>
      </w:pPr>
    </w:lvl>
    <w:lvl w:ilvl="8" w:tplc="CB5043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998AD"/>
    <w:multiLevelType w:val="hybridMultilevel"/>
    <w:tmpl w:val="E610A3BA"/>
    <w:lvl w:ilvl="0" w:tplc="8B92C4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A67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AC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CF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A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68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E6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AF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8C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63586">
    <w:abstractNumId w:val="1"/>
  </w:num>
  <w:num w:numId="2" w16cid:durableId="1421607695">
    <w:abstractNumId w:val="2"/>
  </w:num>
  <w:num w:numId="3" w16cid:durableId="53519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3A951"/>
    <w:rsid w:val="00045906"/>
    <w:rsid w:val="00080E78"/>
    <w:rsid w:val="00141DE4"/>
    <w:rsid w:val="0016739E"/>
    <w:rsid w:val="00183148"/>
    <w:rsid w:val="001D5114"/>
    <w:rsid w:val="003522EA"/>
    <w:rsid w:val="004E2EB4"/>
    <w:rsid w:val="00547237"/>
    <w:rsid w:val="005D40A7"/>
    <w:rsid w:val="006A5425"/>
    <w:rsid w:val="006F6E28"/>
    <w:rsid w:val="007245F7"/>
    <w:rsid w:val="00A95CB7"/>
    <w:rsid w:val="00AA64B5"/>
    <w:rsid w:val="00AB1BDC"/>
    <w:rsid w:val="00B22A42"/>
    <w:rsid w:val="00B83EDB"/>
    <w:rsid w:val="00B865CD"/>
    <w:rsid w:val="00C31FA9"/>
    <w:rsid w:val="00CD40C2"/>
    <w:rsid w:val="00E57BE1"/>
    <w:rsid w:val="00E65A76"/>
    <w:rsid w:val="00F2661F"/>
    <w:rsid w:val="00F60A83"/>
    <w:rsid w:val="0853A951"/>
    <w:rsid w:val="2C84E588"/>
    <w:rsid w:val="3E077E62"/>
    <w:rsid w:val="51DBF9A4"/>
    <w:rsid w:val="79C4C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A951"/>
  <w15:chartTrackingRefBased/>
  <w15:docId w15:val="{8F1793E0-AEC7-4F86-BB7C-1D9FA665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E07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3E077E62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E077E6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E077E62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ltinn.no/starte-og-drive/skatt-og-avgift/avgift/merverdiavgif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1" ma:contentTypeDescription="Create a new document." ma:contentTypeScope="" ma:versionID="2d200ac67db96d497678b76e8020b4bc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728fc194c229057f0c901408ce281c59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erarkis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erarkisk" ma:index="27" nillable="true" ma:displayName="Hierarkisk" ma:description="Styrende dokument " ma:format="Dropdown" ma:internalName="Hierarkisk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erarkisk xmlns="bcf40337-4c01-404b-ac59-6e901efaf55a" xsi:nil="true"/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  <Dato xmlns="bcf40337-4c01-404b-ac59-6e901efaf55a" xsi:nil="true"/>
  </documentManagement>
</p:properties>
</file>

<file path=customXml/itemProps1.xml><?xml version="1.0" encoding="utf-8"?>
<ds:datastoreItem xmlns:ds="http://schemas.openxmlformats.org/officeDocument/2006/customXml" ds:itemID="{46F6961C-6FF7-40ED-96DF-B66E67110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79380-0C7E-4926-A491-ABEBD2E9A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B71A9-5493-4A06-9440-78004E7A4DCA}">
  <ds:schemaRefs>
    <ds:schemaRef ds:uri="http://schemas.microsoft.com/office/2006/metadata/properties"/>
    <ds:schemaRef ds:uri="http://schemas.microsoft.com/office/infopath/2007/PartnerControls"/>
    <ds:schemaRef ds:uri="bcf40337-4c01-404b-ac59-6e901efaf55a"/>
    <ds:schemaRef ds:uri="00168210-fdb4-4a59-9fef-022f85e96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362</Words>
  <Characters>2069</Characters>
  <Application>Microsoft Office Word</Application>
  <DocSecurity>4</DocSecurity>
  <Lines>17</Lines>
  <Paragraphs>4</Paragraphs>
  <ScaleCrop>false</ScaleCrop>
  <Company/>
  <LinksUpToDate>false</LinksUpToDate>
  <CharactersWithSpaces>2427</CharactersWithSpaces>
  <SharedDoc>false</SharedDoc>
  <HLinks>
    <vt:vector size="6" baseType="variant">
      <vt:variant>
        <vt:i4>4718685</vt:i4>
      </vt:variant>
      <vt:variant>
        <vt:i4>0</vt:i4>
      </vt:variant>
      <vt:variant>
        <vt:i4>0</vt:i4>
      </vt:variant>
      <vt:variant>
        <vt:i4>5</vt:i4>
      </vt:variant>
      <vt:variant>
        <vt:lpwstr>https://www.altinn.no/starte-og-drive/skatt-og-avgift/avgift/merverdiavgift/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Høyvik</dc:creator>
  <cp:keywords/>
  <dc:description/>
  <cp:lastModifiedBy>Tobias Høyvik</cp:lastModifiedBy>
  <cp:revision>9</cp:revision>
  <dcterms:created xsi:type="dcterms:W3CDTF">2025-12-16T20:11:00Z</dcterms:created>
  <dcterms:modified xsi:type="dcterms:W3CDTF">2025-12-16T14:34:00Z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