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54F2" w14:textId="77777777" w:rsidR="002D5061" w:rsidRPr="002D5061" w:rsidRDefault="002D5061" w:rsidP="002D5061">
      <w:pPr>
        <w:spacing w:after="0" w:line="276" w:lineRule="auto"/>
        <w:contextualSpacing/>
        <w:jc w:val="center"/>
        <w:rPr>
          <w:rFonts w:ascii="Cambria" w:eastAsiaTheme="majorEastAsia" w:hAnsi="Cambria" w:cstheme="majorBidi"/>
          <w:color w:val="17365D"/>
          <w:spacing w:val="-10"/>
          <w:kern w:val="28"/>
          <w:sz w:val="56"/>
          <w:szCs w:val="56"/>
          <w14:ligatures w14:val="none"/>
        </w:rPr>
      </w:pPr>
      <w:r w:rsidRPr="002D5061">
        <w:rPr>
          <w:rFonts w:ascii="Cambria" w:eastAsiaTheme="majorEastAsia" w:hAnsi="Cambria" w:cstheme="majorBidi"/>
          <w:color w:val="17365D"/>
          <w:spacing w:val="-10"/>
          <w:kern w:val="28"/>
          <w:sz w:val="144"/>
          <w:szCs w:val="144"/>
          <w14:ligatures w14:val="none"/>
        </w:rPr>
        <w:t>Distriktsplan</w:t>
      </w:r>
    </w:p>
    <w:p w14:paraId="577385F4" w14:textId="77777777" w:rsidR="002D5061" w:rsidRPr="002D5061" w:rsidRDefault="002D5061" w:rsidP="002D5061">
      <w:pPr>
        <w:pBdr>
          <w:bottom w:val="single" w:sz="6" w:space="1" w:color="4F81BD"/>
        </w:pBdr>
        <w:spacing w:after="0" w:line="276" w:lineRule="auto"/>
        <w:contextualSpacing/>
        <w:jc w:val="center"/>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t>for reinbeitedistrikt [XXX]</w:t>
      </w:r>
    </w:p>
    <w:p w14:paraId="05E6CAC5" w14:textId="77777777" w:rsidR="002D5061" w:rsidRPr="002D5061" w:rsidRDefault="002D5061" w:rsidP="002D5061">
      <w:pPr>
        <w:spacing w:after="0" w:line="276" w:lineRule="auto"/>
        <w:rPr>
          <w:kern w:val="0"/>
          <w14:ligatures w14:val="none"/>
        </w:rPr>
      </w:pPr>
    </w:p>
    <w:p w14:paraId="01FD94FA" w14:textId="77777777" w:rsidR="002D5061" w:rsidRP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Reinbeiteområde: XXX</w:t>
      </w:r>
    </w:p>
    <w:p w14:paraId="7848F124" w14:textId="77777777" w:rsidR="002D5061" w:rsidRP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Vedtatt av distriktsstyret XX.XX.XXXX</w:t>
      </w:r>
    </w:p>
    <w:p w14:paraId="2157E65F" w14:textId="77777777" w:rsidR="002D5061" w:rsidRPr="002D5061" w:rsidRDefault="002D5061" w:rsidP="002D5061">
      <w:pPr>
        <w:spacing w:after="0" w:line="276" w:lineRule="auto"/>
        <w:rPr>
          <w:kern w:val="0"/>
          <w14:ligatures w14:val="none"/>
        </w:rPr>
      </w:pPr>
    </w:p>
    <w:p w14:paraId="442D9178" w14:textId="77777777" w:rsidR="002D5061" w:rsidRPr="002D5061" w:rsidRDefault="002D5061" w:rsidP="002D5061">
      <w:pPr>
        <w:spacing w:after="0" w:line="276" w:lineRule="auto"/>
        <w:rPr>
          <w:kern w:val="0"/>
          <w14:ligatures w14:val="none"/>
        </w:rPr>
      </w:pPr>
    </w:p>
    <w:p w14:paraId="233282F6" w14:textId="77777777" w:rsidR="002D5061" w:rsidRPr="002D5061" w:rsidRDefault="002D5061" w:rsidP="002D5061">
      <w:pPr>
        <w:spacing w:after="0" w:line="276" w:lineRule="auto"/>
        <w:rPr>
          <w:kern w:val="0"/>
          <w14:ligatures w14:val="none"/>
        </w:rPr>
      </w:pPr>
    </w:p>
    <w:p w14:paraId="63D6CD17" w14:textId="77777777" w:rsidR="002D5061" w:rsidRPr="002D5061" w:rsidRDefault="002D5061" w:rsidP="002D5061">
      <w:pPr>
        <w:spacing w:after="0" w:line="276" w:lineRule="auto"/>
        <w:rPr>
          <w:rFonts w:ascii="Cambria" w:eastAsia="Cambria" w:hAnsi="Cambria" w:cs="Cambria"/>
          <w:kern w:val="0"/>
          <w:sz w:val="24"/>
          <w:szCs w:val="24"/>
          <w:lang w:eastAsia="nb-NO"/>
          <w14:ligatures w14:val="none"/>
        </w:rPr>
      </w:pPr>
      <w:r w:rsidRPr="002D5061">
        <w:rPr>
          <w:rFonts w:ascii="Cambria" w:eastAsia="Cambria" w:hAnsi="Cambria" w:cs="Cambria"/>
          <w:kern w:val="0"/>
          <w:sz w:val="24"/>
          <w:szCs w:val="24"/>
          <w:lang w:eastAsia="nb-NO"/>
          <w14:ligatures w14:val="none"/>
        </w:rPr>
        <w:br w:type="page"/>
      </w:r>
    </w:p>
    <w:p w14:paraId="4286CE43" w14:textId="77777777" w:rsidR="002D5061" w:rsidRPr="002D5061" w:rsidRDefault="002D5061" w:rsidP="002D5061">
      <w:pPr>
        <w:pBdr>
          <w:bottom w:val="single" w:sz="6" w:space="1" w:color="1F497D"/>
        </w:pBdr>
        <w:spacing w:after="0" w:line="276" w:lineRule="auto"/>
        <w:contextualSpacing/>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lastRenderedPageBreak/>
        <w:t>Kontakt</w:t>
      </w:r>
    </w:p>
    <w:p w14:paraId="48A3B130" w14:textId="77777777" w:rsidR="002D5061" w:rsidRPr="002D5061" w:rsidRDefault="002D5061" w:rsidP="002D5061">
      <w:pPr>
        <w:spacing w:after="0" w:line="276" w:lineRule="auto"/>
        <w:rPr>
          <w:rFonts w:ascii="Cambria" w:eastAsia="Cambria" w:hAnsi="Cambria" w:cs="Cambria"/>
          <w:kern w:val="0"/>
          <w:sz w:val="24"/>
          <w:szCs w:val="24"/>
          <w14:ligatures w14:val="none"/>
        </w:rPr>
      </w:pPr>
    </w:p>
    <w:tbl>
      <w:tblPr>
        <w:tblStyle w:val="Tabellrutenett"/>
        <w:tblW w:w="0" w:type="auto"/>
        <w:tblLook w:val="04A0" w:firstRow="1" w:lastRow="0" w:firstColumn="1" w:lastColumn="0" w:noHBand="0" w:noVBand="1"/>
      </w:tblPr>
      <w:tblGrid>
        <w:gridCol w:w="9062"/>
      </w:tblGrid>
      <w:tr w:rsidR="002D5061" w:rsidRPr="002D5061" w14:paraId="5C260E1C" w14:textId="77777777" w:rsidTr="00B3511E">
        <w:tc>
          <w:tcPr>
            <w:tcW w:w="9062" w:type="dxa"/>
            <w:shd w:val="clear" w:color="auto" w:fill="F2F2F2" w:themeFill="background1" w:themeFillShade="F2"/>
          </w:tcPr>
          <w:p w14:paraId="4AD157E7"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postadresse og organisasjonsnummer:</w:t>
            </w:r>
          </w:p>
        </w:tc>
      </w:tr>
      <w:tr w:rsidR="002D5061" w:rsidRPr="002D5061" w14:paraId="5F42DBF9" w14:textId="77777777" w:rsidTr="00B3511E">
        <w:tc>
          <w:tcPr>
            <w:tcW w:w="9062" w:type="dxa"/>
          </w:tcPr>
          <w:p w14:paraId="3AF8362B"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7B418433" w14:textId="77777777" w:rsidTr="00B3511E">
        <w:tc>
          <w:tcPr>
            <w:tcW w:w="9062" w:type="dxa"/>
            <w:shd w:val="clear" w:color="auto" w:fill="F2F2F2" w:themeFill="background1" w:themeFillShade="F2"/>
          </w:tcPr>
          <w:p w14:paraId="22FDBCD2"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epostadresse:</w:t>
            </w:r>
          </w:p>
        </w:tc>
      </w:tr>
      <w:tr w:rsidR="002D5061" w:rsidRPr="002D5061" w14:paraId="228BF39E" w14:textId="77777777" w:rsidTr="00B3511E">
        <w:tc>
          <w:tcPr>
            <w:tcW w:w="9062" w:type="dxa"/>
          </w:tcPr>
          <w:p w14:paraId="1B799669"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1EC298F8" w14:textId="77777777" w:rsidTr="00B3511E">
        <w:tc>
          <w:tcPr>
            <w:tcW w:w="9062" w:type="dxa"/>
            <w:shd w:val="clear" w:color="auto" w:fill="F2F2F2" w:themeFill="background1" w:themeFillShade="F2"/>
          </w:tcPr>
          <w:p w14:paraId="6E0DB416"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kontaktperson (navn, telefonnummer):</w:t>
            </w:r>
          </w:p>
        </w:tc>
      </w:tr>
      <w:tr w:rsidR="002D5061" w:rsidRPr="002D5061" w14:paraId="1ED273E6" w14:textId="77777777" w:rsidTr="00B3511E">
        <w:tc>
          <w:tcPr>
            <w:tcW w:w="9062" w:type="dxa"/>
          </w:tcPr>
          <w:p w14:paraId="2A732801" w14:textId="77777777" w:rsidR="002D5061" w:rsidRPr="002D5061" w:rsidRDefault="002D5061" w:rsidP="002D5061">
            <w:pPr>
              <w:spacing w:line="276" w:lineRule="auto"/>
              <w:rPr>
                <w:rFonts w:ascii="Cambria" w:eastAsia="Cambria" w:hAnsi="Cambria" w:cs="Cambria"/>
                <w:sz w:val="24"/>
                <w:szCs w:val="24"/>
              </w:rPr>
            </w:pPr>
          </w:p>
        </w:tc>
      </w:tr>
    </w:tbl>
    <w:p w14:paraId="0AB5079D"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DF1C955"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Alle henvendelser rettes til distriktets kontaktperson.</w:t>
      </w:r>
    </w:p>
    <w:p w14:paraId="1FC59DAB"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B3E7026"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For til enhver tid oppdatert kontaktinformasjon, se </w:t>
      </w:r>
      <w:proofErr w:type="spellStart"/>
      <w:r w:rsidRPr="002D5061">
        <w:rPr>
          <w:rFonts w:ascii="Cambria" w:eastAsia="Cambria" w:hAnsi="Cambria" w:cs="Cambria"/>
          <w:kern w:val="0"/>
          <w:sz w:val="24"/>
          <w:szCs w:val="24"/>
          <w14:ligatures w14:val="none"/>
        </w:rPr>
        <w:t>statsforvalterens</w:t>
      </w:r>
      <w:proofErr w:type="spellEnd"/>
      <w:r w:rsidRPr="002D5061">
        <w:rPr>
          <w:rFonts w:ascii="Cambria" w:eastAsia="Cambria" w:hAnsi="Cambria" w:cs="Cambria"/>
          <w:kern w:val="0"/>
          <w:sz w:val="24"/>
          <w:szCs w:val="24"/>
          <w14:ligatures w14:val="none"/>
        </w:rPr>
        <w:t xml:space="preserve"> nettside: </w:t>
      </w:r>
      <w:r w:rsidRPr="002D5061">
        <w:rPr>
          <w:rFonts w:ascii="Cambria" w:eastAsia="Cambria" w:hAnsi="Cambria" w:cs="Cambria"/>
          <w:color w:val="BF4E14" w:themeColor="accent2" w:themeShade="BF"/>
          <w:kern w:val="0"/>
          <w:sz w:val="24"/>
          <w:szCs w:val="24"/>
          <w14:ligatures w14:val="none"/>
        </w:rPr>
        <w:t>[Slett det som ikke er aktuelt for ditt distrikt]</w:t>
      </w:r>
    </w:p>
    <w:p w14:paraId="25616980"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Troms og Finnmark: </w:t>
      </w:r>
      <w:hyperlink r:id="rId8">
        <w:r w:rsidRPr="002D5061">
          <w:rPr>
            <w:rFonts w:ascii="Cambria" w:eastAsia="Cambria" w:hAnsi="Cambria" w:cs="Cambria"/>
            <w:color w:val="467886" w:themeColor="hyperlink"/>
            <w:kern w:val="0"/>
            <w:sz w:val="24"/>
            <w:szCs w:val="24"/>
            <w:u w:val="single"/>
            <w14:ligatures w14:val="none"/>
          </w:rPr>
          <w:t>https://statsforvalteren.no/nb/troms-finnmark/landbruk/reindrift</w:t>
        </w:r>
      </w:hyperlink>
    </w:p>
    <w:p w14:paraId="25192B8B"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Nordland: </w:t>
      </w:r>
      <w:hyperlink r:id="rId9">
        <w:r w:rsidRPr="002D5061">
          <w:rPr>
            <w:rFonts w:ascii="Cambria" w:eastAsia="Cambria" w:hAnsi="Cambria" w:cs="Cambria"/>
            <w:color w:val="467886" w:themeColor="hyperlink"/>
            <w:kern w:val="0"/>
            <w:sz w:val="24"/>
            <w:szCs w:val="24"/>
            <w:u w:val="single"/>
            <w14:ligatures w14:val="none"/>
          </w:rPr>
          <w:t>https://www.statsforvalteren.no/nb/Nordland/landbruk-og-reindrift/Reindrift/Kontaktinformasjon/</w:t>
        </w:r>
      </w:hyperlink>
    </w:p>
    <w:p w14:paraId="51A83761" w14:textId="77777777" w:rsidR="002D5061" w:rsidRPr="002D5061" w:rsidRDefault="002D5061" w:rsidP="002D5061">
      <w:pPr>
        <w:spacing w:after="0" w:line="276" w:lineRule="auto"/>
        <w:ind w:left="720"/>
        <w:contextualSpacing/>
        <w:rPr>
          <w:rFonts w:ascii="Cambria" w:eastAsia="Cambria" w:hAnsi="Cambria" w:cs="Cambria"/>
          <w:color w:val="467886" w:themeColor="hyperlink"/>
          <w:kern w:val="0"/>
          <w:sz w:val="24"/>
          <w:szCs w:val="24"/>
          <w:u w:val="single"/>
          <w14:ligatures w14:val="none"/>
        </w:rPr>
      </w:pPr>
      <w:r w:rsidRPr="002D5061">
        <w:rPr>
          <w:rFonts w:ascii="Cambria" w:eastAsia="Cambria" w:hAnsi="Cambria" w:cs="Cambria"/>
          <w:kern w:val="0"/>
          <w:sz w:val="24"/>
          <w:szCs w:val="24"/>
          <w14:ligatures w14:val="none"/>
        </w:rPr>
        <w:t xml:space="preserve">Trøndelag: </w:t>
      </w:r>
      <w:hyperlink r:id="rId10">
        <w:r w:rsidRPr="002D5061">
          <w:rPr>
            <w:rFonts w:ascii="Cambria" w:eastAsia="Cambria" w:hAnsi="Cambria" w:cs="Cambria"/>
            <w:color w:val="467886" w:themeColor="hyperlink"/>
            <w:kern w:val="0"/>
            <w:sz w:val="24"/>
            <w:szCs w:val="24"/>
            <w:u w:val="single"/>
            <w14:ligatures w14:val="none"/>
          </w:rPr>
          <w:t>https://www.statsforvalteren.no/nb/Trondelag/Reindrift/reindriften-i-trondelag2/</w:t>
        </w:r>
      </w:hyperlink>
    </w:p>
    <w:p w14:paraId="3D6173CF"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p>
    <w:p w14:paraId="5EA4916E"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Distriktsstyret, som administrerer distriktet, består av:</w:t>
      </w:r>
    </w:p>
    <w:tbl>
      <w:tblPr>
        <w:tblStyle w:val="Tabellrutenett"/>
        <w:tblW w:w="0" w:type="auto"/>
        <w:tblLook w:val="04A0" w:firstRow="1" w:lastRow="0" w:firstColumn="1" w:lastColumn="0" w:noHBand="0" w:noVBand="1"/>
      </w:tblPr>
      <w:tblGrid>
        <w:gridCol w:w="2405"/>
        <w:gridCol w:w="2126"/>
        <w:gridCol w:w="2794"/>
        <w:gridCol w:w="1737"/>
      </w:tblGrid>
      <w:tr w:rsidR="002D5061" w:rsidRPr="002D5061" w14:paraId="04AB24FF" w14:textId="77777777" w:rsidTr="00B3511E">
        <w:trPr>
          <w:cantSplit/>
        </w:trPr>
        <w:tc>
          <w:tcPr>
            <w:tcW w:w="2405" w:type="dxa"/>
            <w:shd w:val="clear" w:color="auto" w:fill="F2F2F2" w:themeFill="background1" w:themeFillShade="F2"/>
          </w:tcPr>
          <w:p w14:paraId="6A6C22DE"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Navn</w:t>
            </w:r>
          </w:p>
        </w:tc>
        <w:tc>
          <w:tcPr>
            <w:tcW w:w="2126" w:type="dxa"/>
            <w:shd w:val="clear" w:color="auto" w:fill="F2F2F2" w:themeFill="background1" w:themeFillShade="F2"/>
          </w:tcPr>
          <w:p w14:paraId="51828CCB"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Rolle</w:t>
            </w:r>
          </w:p>
        </w:tc>
        <w:tc>
          <w:tcPr>
            <w:tcW w:w="2794" w:type="dxa"/>
            <w:shd w:val="clear" w:color="auto" w:fill="F2F2F2" w:themeFill="background1" w:themeFillShade="F2"/>
          </w:tcPr>
          <w:p w14:paraId="1860220A"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Telefon, epost</w:t>
            </w:r>
          </w:p>
        </w:tc>
        <w:tc>
          <w:tcPr>
            <w:tcW w:w="1737" w:type="dxa"/>
            <w:shd w:val="clear" w:color="auto" w:fill="F2F2F2" w:themeFill="background1" w:themeFillShade="F2"/>
          </w:tcPr>
          <w:p w14:paraId="3B068864"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Valgt for tidsperiode</w:t>
            </w:r>
          </w:p>
        </w:tc>
      </w:tr>
      <w:tr w:rsidR="002D5061" w:rsidRPr="002D5061" w14:paraId="178E4640" w14:textId="77777777" w:rsidTr="00B3511E">
        <w:trPr>
          <w:cantSplit/>
        </w:trPr>
        <w:tc>
          <w:tcPr>
            <w:tcW w:w="2405" w:type="dxa"/>
            <w:shd w:val="clear" w:color="auto" w:fill="auto"/>
          </w:tcPr>
          <w:p w14:paraId="34B6F4BF" w14:textId="77777777" w:rsidR="002D5061" w:rsidRPr="002D5061" w:rsidRDefault="002D5061" w:rsidP="002D5061">
            <w:pPr>
              <w:spacing w:line="276" w:lineRule="auto"/>
              <w:rPr>
                <w:rFonts w:ascii="Cambria" w:eastAsia="Cambria" w:hAnsi="Cambria" w:cs="Cambria"/>
                <w:sz w:val="24"/>
                <w:szCs w:val="24"/>
              </w:rPr>
            </w:pPr>
          </w:p>
        </w:tc>
        <w:tc>
          <w:tcPr>
            <w:tcW w:w="2126" w:type="dxa"/>
            <w:shd w:val="clear" w:color="auto" w:fill="auto"/>
          </w:tcPr>
          <w:p w14:paraId="69D8205F" w14:textId="77777777" w:rsidR="002D5061" w:rsidRPr="002D5061" w:rsidRDefault="002D5061" w:rsidP="002D5061">
            <w:pPr>
              <w:spacing w:line="276" w:lineRule="auto"/>
              <w:rPr>
                <w:rFonts w:ascii="Cambria" w:eastAsia="Cambria" w:hAnsi="Cambria" w:cs="Cambria"/>
                <w:sz w:val="24"/>
                <w:szCs w:val="24"/>
              </w:rPr>
            </w:pPr>
            <w:r w:rsidRPr="002D5061">
              <w:rPr>
                <w:rFonts w:ascii="Cambria" w:eastAsia="Cambria" w:hAnsi="Cambria" w:cs="Cambria"/>
                <w:sz w:val="24"/>
                <w:szCs w:val="24"/>
              </w:rPr>
              <w:t>Leder</w:t>
            </w:r>
          </w:p>
        </w:tc>
        <w:tc>
          <w:tcPr>
            <w:tcW w:w="2794" w:type="dxa"/>
            <w:shd w:val="clear" w:color="auto" w:fill="auto"/>
          </w:tcPr>
          <w:p w14:paraId="235EC650" w14:textId="77777777" w:rsidR="002D5061" w:rsidRPr="002D5061" w:rsidRDefault="002D5061" w:rsidP="002D5061">
            <w:pPr>
              <w:spacing w:line="276" w:lineRule="auto"/>
              <w:rPr>
                <w:rFonts w:ascii="Cambria" w:eastAsia="Cambria" w:hAnsi="Cambria" w:cs="Cambria"/>
                <w:sz w:val="24"/>
                <w:szCs w:val="24"/>
              </w:rPr>
            </w:pPr>
          </w:p>
        </w:tc>
        <w:tc>
          <w:tcPr>
            <w:tcW w:w="1737" w:type="dxa"/>
            <w:shd w:val="clear" w:color="auto" w:fill="auto"/>
          </w:tcPr>
          <w:p w14:paraId="05EAB0D3"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0605C96A" w14:textId="77777777" w:rsidTr="00B3511E">
        <w:trPr>
          <w:cantSplit/>
        </w:trPr>
        <w:tc>
          <w:tcPr>
            <w:tcW w:w="2405" w:type="dxa"/>
            <w:shd w:val="clear" w:color="auto" w:fill="auto"/>
          </w:tcPr>
          <w:p w14:paraId="4829D68C" w14:textId="77777777" w:rsidR="002D5061" w:rsidRPr="002D5061" w:rsidRDefault="002D5061" w:rsidP="002D5061">
            <w:pPr>
              <w:spacing w:line="276" w:lineRule="auto"/>
              <w:rPr>
                <w:rFonts w:ascii="Cambria" w:eastAsia="Cambria" w:hAnsi="Cambria" w:cs="Cambria"/>
                <w:sz w:val="24"/>
                <w:szCs w:val="24"/>
              </w:rPr>
            </w:pPr>
          </w:p>
        </w:tc>
        <w:tc>
          <w:tcPr>
            <w:tcW w:w="2126" w:type="dxa"/>
            <w:shd w:val="clear" w:color="auto" w:fill="auto"/>
          </w:tcPr>
          <w:p w14:paraId="081895C6" w14:textId="77777777" w:rsidR="002D5061" w:rsidRPr="002D5061" w:rsidRDefault="002D5061" w:rsidP="002D5061">
            <w:pPr>
              <w:spacing w:line="276" w:lineRule="auto"/>
              <w:rPr>
                <w:rFonts w:ascii="Cambria" w:eastAsia="Cambria" w:hAnsi="Cambria" w:cs="Cambria"/>
                <w:sz w:val="24"/>
                <w:szCs w:val="24"/>
              </w:rPr>
            </w:pPr>
            <w:r w:rsidRPr="002D5061">
              <w:rPr>
                <w:rFonts w:ascii="Cambria" w:eastAsia="Cambria" w:hAnsi="Cambria" w:cs="Cambria"/>
                <w:sz w:val="24"/>
                <w:szCs w:val="24"/>
              </w:rPr>
              <w:t>Nestleder</w:t>
            </w:r>
          </w:p>
        </w:tc>
        <w:tc>
          <w:tcPr>
            <w:tcW w:w="2794" w:type="dxa"/>
            <w:shd w:val="clear" w:color="auto" w:fill="auto"/>
          </w:tcPr>
          <w:p w14:paraId="32368966" w14:textId="77777777" w:rsidR="002D5061" w:rsidRPr="002D5061" w:rsidRDefault="002D5061" w:rsidP="002D5061">
            <w:pPr>
              <w:spacing w:line="276" w:lineRule="auto"/>
              <w:rPr>
                <w:rFonts w:ascii="Cambria" w:eastAsia="Cambria" w:hAnsi="Cambria" w:cs="Cambria"/>
                <w:sz w:val="24"/>
                <w:szCs w:val="24"/>
              </w:rPr>
            </w:pPr>
          </w:p>
        </w:tc>
        <w:tc>
          <w:tcPr>
            <w:tcW w:w="1737" w:type="dxa"/>
            <w:shd w:val="clear" w:color="auto" w:fill="auto"/>
          </w:tcPr>
          <w:p w14:paraId="7141D7EE" w14:textId="77777777" w:rsidR="002D5061" w:rsidRPr="002D5061" w:rsidRDefault="002D5061" w:rsidP="002D5061">
            <w:pPr>
              <w:spacing w:line="276" w:lineRule="auto"/>
              <w:rPr>
                <w:rFonts w:ascii="Cambria" w:eastAsia="Cambria" w:hAnsi="Cambria" w:cs="Cambria"/>
                <w:sz w:val="24"/>
                <w:szCs w:val="24"/>
              </w:rPr>
            </w:pPr>
          </w:p>
        </w:tc>
      </w:tr>
    </w:tbl>
    <w:p w14:paraId="270C960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28E4CFC2"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Ledere av </w:t>
      </w:r>
      <w:proofErr w:type="spellStart"/>
      <w:r w:rsidRPr="002D5061">
        <w:rPr>
          <w:rFonts w:ascii="Cambria" w:eastAsia="Cambria" w:hAnsi="Cambria" w:cs="Cambria"/>
          <w:kern w:val="0"/>
          <w:sz w:val="24"/>
          <w:szCs w:val="24"/>
          <w14:ligatures w14:val="none"/>
        </w:rPr>
        <w:t>siidaer</w:t>
      </w:r>
      <w:proofErr w:type="spellEnd"/>
      <w:r w:rsidRPr="002D5061">
        <w:rPr>
          <w:rFonts w:ascii="Cambria" w:eastAsia="Cambria" w:hAnsi="Cambria" w:cs="Cambria"/>
          <w:kern w:val="0"/>
          <w:sz w:val="24"/>
          <w:szCs w:val="24"/>
          <w14:ligatures w14:val="none"/>
        </w:rPr>
        <w:t xml:space="preserve"> i distriktet: </w:t>
      </w:r>
      <w:r w:rsidRPr="002D5061">
        <w:rPr>
          <w:rFonts w:ascii="Cambria" w:eastAsia="Cambria" w:hAnsi="Cambria" w:cs="Cambria"/>
          <w:color w:val="BF4E14" w:themeColor="accent2" w:themeShade="BF"/>
          <w:kern w:val="0"/>
          <w:sz w:val="24"/>
          <w:szCs w:val="24"/>
          <w14:ligatures w14:val="none"/>
        </w:rPr>
        <w:t>[Ta med hvis ønskelig/relevant]</w:t>
      </w:r>
    </w:p>
    <w:tbl>
      <w:tblPr>
        <w:tblStyle w:val="Tabellrutenett"/>
        <w:tblW w:w="9067" w:type="dxa"/>
        <w:tblLook w:val="04A0" w:firstRow="1" w:lastRow="0" w:firstColumn="1" w:lastColumn="0" w:noHBand="0" w:noVBand="1"/>
      </w:tblPr>
      <w:tblGrid>
        <w:gridCol w:w="4531"/>
        <w:gridCol w:w="4536"/>
      </w:tblGrid>
      <w:tr w:rsidR="002D5061" w:rsidRPr="002D5061" w14:paraId="5C02B43A" w14:textId="77777777" w:rsidTr="00B3511E">
        <w:trPr>
          <w:cantSplit/>
        </w:trPr>
        <w:tc>
          <w:tcPr>
            <w:tcW w:w="4531" w:type="dxa"/>
            <w:shd w:val="clear" w:color="auto" w:fill="F2F2F2" w:themeFill="background1" w:themeFillShade="F2"/>
          </w:tcPr>
          <w:p w14:paraId="6D02FBF2" w14:textId="203ACE41" w:rsidR="002D5061" w:rsidRPr="002D5061" w:rsidRDefault="002B6A56" w:rsidP="002D5061">
            <w:pPr>
              <w:spacing w:line="276" w:lineRule="auto"/>
              <w:rPr>
                <w:rFonts w:ascii="Cambria" w:eastAsia="Cambria" w:hAnsi="Cambria" w:cs="Cambria"/>
                <w:b/>
                <w:sz w:val="24"/>
                <w:szCs w:val="24"/>
              </w:rPr>
            </w:pPr>
            <w:r>
              <w:rPr>
                <w:rFonts w:ascii="Cambria" w:eastAsia="Cambria" w:hAnsi="Cambria" w:cs="Cambria"/>
                <w:b/>
                <w:sz w:val="24"/>
                <w:szCs w:val="24"/>
              </w:rPr>
              <w:t>N</w:t>
            </w:r>
            <w:r w:rsidR="002D5061" w:rsidRPr="002D5061">
              <w:rPr>
                <w:rFonts w:ascii="Cambria" w:eastAsia="Cambria" w:hAnsi="Cambria" w:cs="Cambria"/>
                <w:b/>
                <w:sz w:val="24"/>
                <w:szCs w:val="24"/>
              </w:rPr>
              <w:t>avn</w:t>
            </w:r>
          </w:p>
        </w:tc>
        <w:tc>
          <w:tcPr>
            <w:tcW w:w="4536" w:type="dxa"/>
            <w:shd w:val="clear" w:color="auto" w:fill="F2F2F2" w:themeFill="background1" w:themeFillShade="F2"/>
          </w:tcPr>
          <w:p w14:paraId="26887524"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Telefon, epost</w:t>
            </w:r>
          </w:p>
        </w:tc>
      </w:tr>
      <w:tr w:rsidR="002D5061" w:rsidRPr="002D5061" w14:paraId="785AB3A1" w14:textId="77777777" w:rsidTr="00B3511E">
        <w:trPr>
          <w:cantSplit/>
        </w:trPr>
        <w:tc>
          <w:tcPr>
            <w:tcW w:w="4531" w:type="dxa"/>
            <w:shd w:val="clear" w:color="auto" w:fill="auto"/>
          </w:tcPr>
          <w:p w14:paraId="6EC90037" w14:textId="77777777" w:rsidR="002D5061" w:rsidRPr="002D5061" w:rsidRDefault="002D5061" w:rsidP="002D5061">
            <w:pPr>
              <w:spacing w:line="276" w:lineRule="auto"/>
              <w:rPr>
                <w:rFonts w:ascii="Cambria" w:eastAsia="Cambria" w:hAnsi="Cambria" w:cs="Cambria"/>
                <w:sz w:val="24"/>
                <w:szCs w:val="24"/>
              </w:rPr>
            </w:pPr>
          </w:p>
        </w:tc>
        <w:tc>
          <w:tcPr>
            <w:tcW w:w="4536" w:type="dxa"/>
            <w:shd w:val="clear" w:color="auto" w:fill="auto"/>
          </w:tcPr>
          <w:p w14:paraId="301A3472"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5FC4EE4D" w14:textId="77777777" w:rsidTr="00B3511E">
        <w:trPr>
          <w:cantSplit/>
        </w:trPr>
        <w:tc>
          <w:tcPr>
            <w:tcW w:w="4531" w:type="dxa"/>
            <w:shd w:val="clear" w:color="auto" w:fill="auto"/>
          </w:tcPr>
          <w:p w14:paraId="4AAA2CDC" w14:textId="77777777" w:rsidR="002D5061" w:rsidRPr="002D5061" w:rsidRDefault="002D5061" w:rsidP="002D5061">
            <w:pPr>
              <w:spacing w:line="276" w:lineRule="auto"/>
              <w:rPr>
                <w:rFonts w:ascii="Cambria" w:eastAsia="Cambria" w:hAnsi="Cambria" w:cs="Cambria"/>
                <w:sz w:val="24"/>
                <w:szCs w:val="24"/>
              </w:rPr>
            </w:pPr>
          </w:p>
        </w:tc>
        <w:tc>
          <w:tcPr>
            <w:tcW w:w="4536" w:type="dxa"/>
            <w:shd w:val="clear" w:color="auto" w:fill="auto"/>
          </w:tcPr>
          <w:p w14:paraId="7D87DA0C"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3D738C32" w14:textId="77777777" w:rsidTr="00B3511E">
        <w:trPr>
          <w:cantSplit/>
        </w:trPr>
        <w:tc>
          <w:tcPr>
            <w:tcW w:w="4531" w:type="dxa"/>
            <w:shd w:val="clear" w:color="auto" w:fill="auto"/>
          </w:tcPr>
          <w:p w14:paraId="20F6E833" w14:textId="77777777" w:rsidR="002D5061" w:rsidRPr="002D5061" w:rsidRDefault="002D5061" w:rsidP="002D5061">
            <w:pPr>
              <w:spacing w:line="276" w:lineRule="auto"/>
              <w:rPr>
                <w:rFonts w:ascii="Cambria" w:eastAsia="Cambria" w:hAnsi="Cambria" w:cs="Cambria"/>
                <w:sz w:val="24"/>
                <w:szCs w:val="24"/>
              </w:rPr>
            </w:pPr>
          </w:p>
        </w:tc>
        <w:tc>
          <w:tcPr>
            <w:tcW w:w="4536" w:type="dxa"/>
            <w:shd w:val="clear" w:color="auto" w:fill="auto"/>
          </w:tcPr>
          <w:p w14:paraId="3B36B968"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51EA889A" w14:textId="77777777" w:rsidTr="00B3511E">
        <w:trPr>
          <w:cantSplit/>
        </w:trPr>
        <w:tc>
          <w:tcPr>
            <w:tcW w:w="4531" w:type="dxa"/>
            <w:shd w:val="clear" w:color="auto" w:fill="auto"/>
          </w:tcPr>
          <w:p w14:paraId="14D62399" w14:textId="77777777" w:rsidR="002D5061" w:rsidRPr="002D5061" w:rsidRDefault="002D5061" w:rsidP="002D5061">
            <w:pPr>
              <w:spacing w:line="276" w:lineRule="auto"/>
              <w:rPr>
                <w:rFonts w:ascii="Cambria" w:eastAsia="Cambria" w:hAnsi="Cambria" w:cs="Cambria"/>
                <w:sz w:val="24"/>
                <w:szCs w:val="24"/>
              </w:rPr>
            </w:pPr>
          </w:p>
        </w:tc>
        <w:tc>
          <w:tcPr>
            <w:tcW w:w="4536" w:type="dxa"/>
            <w:shd w:val="clear" w:color="auto" w:fill="auto"/>
          </w:tcPr>
          <w:p w14:paraId="7620585B"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7C9A6D33" w14:textId="77777777" w:rsidTr="00B3511E">
        <w:trPr>
          <w:cantSplit/>
        </w:trPr>
        <w:tc>
          <w:tcPr>
            <w:tcW w:w="4531" w:type="dxa"/>
            <w:shd w:val="clear" w:color="auto" w:fill="auto"/>
          </w:tcPr>
          <w:p w14:paraId="2D876B5D" w14:textId="77777777" w:rsidR="002D5061" w:rsidRPr="002D5061" w:rsidRDefault="002D5061" w:rsidP="002D5061">
            <w:pPr>
              <w:spacing w:line="276" w:lineRule="auto"/>
              <w:rPr>
                <w:rFonts w:ascii="Cambria" w:eastAsia="Cambria" w:hAnsi="Cambria" w:cs="Cambria"/>
                <w:sz w:val="24"/>
                <w:szCs w:val="24"/>
              </w:rPr>
            </w:pPr>
          </w:p>
        </w:tc>
        <w:tc>
          <w:tcPr>
            <w:tcW w:w="4536" w:type="dxa"/>
            <w:shd w:val="clear" w:color="auto" w:fill="auto"/>
          </w:tcPr>
          <w:p w14:paraId="3F2EAC72" w14:textId="77777777" w:rsidR="002D5061" w:rsidRPr="002D5061" w:rsidRDefault="002D5061" w:rsidP="002D5061">
            <w:pPr>
              <w:spacing w:line="276" w:lineRule="auto"/>
              <w:rPr>
                <w:rFonts w:ascii="Cambria" w:eastAsia="Cambria" w:hAnsi="Cambria" w:cs="Cambria"/>
                <w:sz w:val="24"/>
                <w:szCs w:val="24"/>
              </w:rPr>
            </w:pPr>
          </w:p>
        </w:tc>
      </w:tr>
    </w:tbl>
    <w:p w14:paraId="4B5C2AEC"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color w:val="BF4E14" w:themeColor="accent2" w:themeShade="BF"/>
          <w:kern w:val="0"/>
          <w:sz w:val="24"/>
          <w:szCs w:val="24"/>
          <w14:ligatures w14:val="none"/>
        </w:rPr>
        <w:br w:type="page"/>
      </w:r>
    </w:p>
    <w:p w14:paraId="29E78111" w14:textId="77777777" w:rsidR="002D5061" w:rsidRPr="002D5061" w:rsidRDefault="002D5061" w:rsidP="002D5061">
      <w:pPr>
        <w:pBdr>
          <w:bottom w:val="single" w:sz="4" w:space="1" w:color="auto"/>
        </w:pBdr>
        <w:spacing w:after="200" w:line="276" w:lineRule="auto"/>
        <w:rPr>
          <w:rFonts w:ascii="Cambria" w:hAnsi="Cambria"/>
          <w:b/>
          <w:bCs/>
          <w:kern w:val="0"/>
          <w:sz w:val="28"/>
          <w:szCs w:val="28"/>
          <w14:ligatures w14:val="none"/>
        </w:rPr>
      </w:pPr>
      <w:r w:rsidRPr="002D5061">
        <w:rPr>
          <w:rFonts w:ascii="Cambria" w:hAnsi="Cambria"/>
          <w:b/>
          <w:bCs/>
          <w:kern w:val="0"/>
          <w:sz w:val="28"/>
          <w:szCs w:val="28"/>
          <w14:ligatures w14:val="none"/>
        </w:rPr>
        <w:lastRenderedPageBreak/>
        <w:t>Innhold</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771F8F56" w14:textId="77777777" w:rsidTr="00B3511E">
        <w:trPr>
          <w:trHeight w:val="300"/>
        </w:trPr>
        <w:tc>
          <w:tcPr>
            <w:tcW w:w="615" w:type="dxa"/>
            <w:tcBorders>
              <w:top w:val="nil"/>
              <w:left w:val="nil"/>
              <w:bottom w:val="nil"/>
              <w:right w:val="nil"/>
            </w:tcBorders>
            <w:shd w:val="clear" w:color="auto" w:fill="E4E3E2"/>
            <w:hideMark/>
          </w:tcPr>
          <w:p w14:paraId="314F4125"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18"/>
                <w:szCs w:val="18"/>
                <w:lang w:eastAsia="nb-NO"/>
                <w14:ligatures w14:val="none"/>
              </w:rPr>
            </w:pPr>
            <w:r w:rsidRPr="002D5061">
              <w:rPr>
                <w:rFonts w:ascii="Segoe UI" w:eastAsia="Times New Roman" w:hAnsi="Segoe UI" w:cs="Segoe UI"/>
                <w:noProof/>
                <w:color w:val="404040"/>
                <w:kern w:val="0"/>
                <w:sz w:val="18"/>
                <w:szCs w:val="18"/>
                <w:lang w:eastAsia="nb-NO"/>
                <w14:ligatures w14:val="none"/>
              </w:rPr>
              <w:drawing>
                <wp:inline distT="0" distB="0" distL="0" distR="0" wp14:anchorId="1B193C89" wp14:editId="32342345">
                  <wp:extent cx="238125" cy="238125"/>
                  <wp:effectExtent l="0" t="0" r="9525" b="9525"/>
                  <wp:docPr id="846284593"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18"/>
                <w:szCs w:val="18"/>
                <w:lang w:eastAsia="nb-NO"/>
                <w14:ligatures w14:val="none"/>
              </w:rPr>
              <w:t> </w:t>
            </w:r>
          </w:p>
        </w:tc>
        <w:tc>
          <w:tcPr>
            <w:tcW w:w="8415" w:type="dxa"/>
            <w:tcBorders>
              <w:top w:val="nil"/>
              <w:left w:val="nil"/>
              <w:bottom w:val="nil"/>
              <w:right w:val="nil"/>
            </w:tcBorders>
            <w:shd w:val="clear" w:color="auto" w:fill="E4E3E2"/>
          </w:tcPr>
          <w:p w14:paraId="4882E55C"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1</w:t>
            </w:r>
            <w:r w:rsidRPr="002D5061">
              <w:rPr>
                <w:rFonts w:ascii="Century Gothic" w:eastAsia="Times New Roman" w:hAnsi="Century Gothic" w:cs="Segoe UI"/>
                <w:i/>
                <w:iCs/>
                <w:kern w:val="0"/>
                <w:sz w:val="20"/>
                <w:szCs w:val="20"/>
                <w:lang w:eastAsia="nb-NO"/>
                <w14:ligatures w14:val="none"/>
              </w:rPr>
              <w:t xml:space="preserve"> inneholder generell informasjon om distriktsplaner og offentlige myndigheters rolle i å ivareta reindriftens arealer. Distriktet beskriver sine forventninger til offentlige myndigheters arbeid med kunnskapsgrunnlag, medvirkning og konsultasjoner. </w:t>
            </w:r>
          </w:p>
          <w:p w14:paraId="60A5C7BF"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52ECD59C"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entury Gothic" w:eastAsia="Times New Roman" w:hAnsi="Century Gothic" w:cs="Segoe UI"/>
                <w:b/>
                <w:bCs/>
                <w:i/>
                <w:iCs/>
                <w:kern w:val="0"/>
                <w:sz w:val="20"/>
                <w:szCs w:val="20"/>
                <w:lang w:eastAsia="nb-NO"/>
                <w14:ligatures w14:val="none"/>
              </w:rPr>
              <w:t>Kapittel 2</w:t>
            </w:r>
            <w:r w:rsidRPr="002D5061">
              <w:rPr>
                <w:rFonts w:ascii="Century Gothic" w:eastAsia="Times New Roman" w:hAnsi="Century Gothic" w:cs="Segoe UI"/>
                <w:i/>
                <w:iCs/>
                <w:kern w:val="0"/>
                <w:sz w:val="20"/>
                <w:szCs w:val="20"/>
                <w:lang w:eastAsia="nb-NO"/>
                <w14:ligatures w14:val="none"/>
              </w:rPr>
              <w:t xml:space="preserve"> beskriver reinbeitedistriktets administrative forhold og arbeidsintensive perioder.</w:t>
            </w:r>
          </w:p>
          <w:p w14:paraId="62CB98BD"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37AF670C" w14:textId="13E12DBB"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3</w:t>
            </w:r>
            <w:r w:rsidRPr="002D5061">
              <w:rPr>
                <w:rFonts w:ascii="Century Gothic" w:eastAsia="Times New Roman" w:hAnsi="Century Gothic" w:cs="Segoe UI"/>
                <w:i/>
                <w:iCs/>
                <w:kern w:val="0"/>
                <w:sz w:val="20"/>
                <w:szCs w:val="20"/>
                <w:lang w:eastAsia="nb-NO"/>
                <w14:ligatures w14:val="none"/>
              </w:rPr>
              <w:t xml:space="preserve"> omfatter den informasjon som er lovpålagt, jf</w:t>
            </w:r>
            <w:hyperlink r:id="rId12" w:history="1">
              <w:r w:rsidRPr="009E64CD">
                <w:rPr>
                  <w:rStyle w:val="Hyperkobling"/>
                  <w:rFonts w:ascii="Century Gothic" w:eastAsia="Times New Roman" w:hAnsi="Century Gothic" w:cs="Segoe UI"/>
                  <w:i/>
                  <w:iCs/>
                  <w:kern w:val="0"/>
                  <w:sz w:val="20"/>
                  <w:szCs w:val="20"/>
                  <w:lang w:eastAsia="nb-NO"/>
                  <w14:ligatures w14:val="none"/>
                </w:rPr>
                <w:t>. reindriftsloven</w:t>
              </w:r>
            </w:hyperlink>
            <w:r w:rsidRPr="002D5061">
              <w:rPr>
                <w:rFonts w:ascii="Century Gothic" w:eastAsia="Times New Roman" w:hAnsi="Century Gothic" w:cs="Segoe UI"/>
                <w:i/>
                <w:iCs/>
                <w:kern w:val="0"/>
                <w:sz w:val="20"/>
                <w:szCs w:val="20"/>
                <w:lang w:eastAsia="nb-NO"/>
                <w14:ligatures w14:val="none"/>
              </w:rPr>
              <w:t xml:space="preserve"> § 62. Kapittelet inneholder informasjon om flyttemønstre, årstidsbeiter og </w:t>
            </w:r>
            <w:proofErr w:type="spellStart"/>
            <w:r w:rsidRPr="002D5061">
              <w:rPr>
                <w:rFonts w:ascii="Century Gothic" w:eastAsia="Times New Roman" w:hAnsi="Century Gothic" w:cs="Segoe UI"/>
                <w:i/>
                <w:iCs/>
                <w:kern w:val="0"/>
                <w:sz w:val="20"/>
                <w:szCs w:val="20"/>
                <w:lang w:eastAsia="nb-NO"/>
                <w14:ligatures w14:val="none"/>
              </w:rPr>
              <w:t>kalvingsland</w:t>
            </w:r>
            <w:proofErr w:type="spellEnd"/>
            <w:r w:rsidRPr="002D5061">
              <w:rPr>
                <w:rFonts w:ascii="Century Gothic" w:eastAsia="Times New Roman" w:hAnsi="Century Gothic" w:cs="Segoe UI"/>
                <w:i/>
                <w:iCs/>
                <w:kern w:val="0"/>
                <w:sz w:val="20"/>
                <w:szCs w:val="20"/>
                <w:lang w:eastAsia="nb-NO"/>
                <w14:ligatures w14:val="none"/>
              </w:rPr>
              <w:t>, fremkomst- og transportmidler, gjerder og anlegg og eventuelle beitesoner.</w:t>
            </w:r>
          </w:p>
          <w:p w14:paraId="5F110FC6"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2C9705A8"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4</w:t>
            </w:r>
            <w:r w:rsidRPr="002D5061">
              <w:rPr>
                <w:rFonts w:ascii="Century Gothic" w:eastAsia="Times New Roman" w:hAnsi="Century Gothic" w:cs="Segoe UI"/>
                <w:i/>
                <w:iCs/>
                <w:kern w:val="0"/>
                <w:sz w:val="20"/>
                <w:szCs w:val="20"/>
                <w:lang w:eastAsia="nb-NO"/>
                <w14:ligatures w14:val="none"/>
              </w:rPr>
              <w:t xml:space="preserve"> inneholder annen informasjon om distriktet som kan være relevant for å få kunnskap om driften i distriktet, som slakt/produksjon, annen verdiskaping, gjeterhytter og hvordan distriktet påvirkes av klimaendringer.</w:t>
            </w:r>
          </w:p>
          <w:p w14:paraId="38C0D8FF"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595175BE"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5</w:t>
            </w:r>
            <w:r w:rsidRPr="002D5061">
              <w:rPr>
                <w:rFonts w:ascii="Century Gothic" w:eastAsia="Times New Roman" w:hAnsi="Century Gothic" w:cs="Segoe UI"/>
                <w:i/>
                <w:iCs/>
                <w:kern w:val="0"/>
                <w:sz w:val="20"/>
                <w:szCs w:val="20"/>
                <w:lang w:eastAsia="nb-NO"/>
                <w14:ligatures w14:val="none"/>
              </w:rPr>
              <w:t xml:space="preserve"> beskriver hvordan annen arealbruk og forstyrrelser påvirker distriktet.</w:t>
            </w:r>
          </w:p>
          <w:p w14:paraId="251EE253"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2CDD5E00"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6</w:t>
            </w:r>
            <w:r w:rsidRPr="002D5061">
              <w:rPr>
                <w:rFonts w:ascii="Century Gothic" w:eastAsia="Times New Roman" w:hAnsi="Century Gothic" w:cs="Segoe UI"/>
                <w:i/>
                <w:iCs/>
                <w:kern w:val="0"/>
                <w:sz w:val="20"/>
                <w:szCs w:val="20"/>
                <w:lang w:eastAsia="nb-NO"/>
                <w14:ligatures w14:val="none"/>
              </w:rPr>
              <w:t xml:space="preserve"> inneholder informasjon om reindriftens rettsgrunnlag.</w:t>
            </w:r>
          </w:p>
          <w:p w14:paraId="436BE34B"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1CFB7E0E" w14:textId="77777777" w:rsidR="002D5061" w:rsidRPr="002D5061" w:rsidRDefault="002D5061" w:rsidP="002D5061">
            <w:pPr>
              <w:spacing w:after="0" w:line="276" w:lineRule="auto"/>
              <w:rPr>
                <w:rFonts w:ascii="Century Gothic" w:eastAsia="Times New Roman" w:hAnsi="Century Gothic" w:cs="Segoe UI"/>
                <w:i/>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Bakerst i dokumentet finnes en liste med </w:t>
            </w:r>
            <w:r w:rsidRPr="002D5061">
              <w:rPr>
                <w:rFonts w:ascii="Century Gothic" w:eastAsia="Times New Roman" w:hAnsi="Century Gothic" w:cs="Segoe UI"/>
                <w:b/>
                <w:bCs/>
                <w:i/>
                <w:iCs/>
                <w:kern w:val="0"/>
                <w:sz w:val="20"/>
                <w:szCs w:val="20"/>
                <w:lang w:eastAsia="nb-NO"/>
                <w14:ligatures w14:val="none"/>
              </w:rPr>
              <w:t>Relevante lenker</w:t>
            </w:r>
            <w:r w:rsidRPr="002D5061">
              <w:rPr>
                <w:rFonts w:ascii="Century Gothic" w:eastAsia="Times New Roman" w:hAnsi="Century Gothic" w:cs="Segoe UI"/>
                <w:i/>
                <w:iCs/>
                <w:kern w:val="0"/>
                <w:sz w:val="20"/>
                <w:szCs w:val="20"/>
                <w:lang w:eastAsia="nb-NO"/>
                <w14:ligatures w14:val="none"/>
              </w:rPr>
              <w:t xml:space="preserve"> til rapporter og nettsteder.</w:t>
            </w:r>
          </w:p>
        </w:tc>
      </w:tr>
    </w:tbl>
    <w:p w14:paraId="10CAD58C" w14:textId="77777777" w:rsidR="002D5061" w:rsidRPr="002D5061" w:rsidRDefault="002D5061" w:rsidP="002D5061">
      <w:pPr>
        <w:spacing w:after="0" w:line="276" w:lineRule="auto"/>
        <w:rPr>
          <w:rFonts w:ascii="Cambria" w:hAnsi="Cambria"/>
          <w:color w:val="365F91"/>
          <w:kern w:val="0"/>
          <w:sz w:val="52"/>
          <w:szCs w:val="52"/>
          <w14:ligatures w14:val="none"/>
        </w:rPr>
      </w:pPr>
    </w:p>
    <w:p w14:paraId="506F26B6" w14:textId="77777777" w:rsidR="002D5061" w:rsidRPr="002D5061" w:rsidRDefault="002D5061" w:rsidP="002D5061">
      <w:pPr>
        <w:keepNext/>
        <w:keepLines/>
        <w:pBdr>
          <w:bottom w:val="single" w:sz="6" w:space="1" w:color="4F81BD"/>
        </w:pBdr>
        <w:spacing w:after="0" w:line="276" w:lineRule="auto"/>
        <w:outlineLvl w:val="0"/>
        <w:rPr>
          <w:rFonts w:ascii="Cambria" w:eastAsia="Calibri" w:hAnsi="Cambria" w:cstheme="majorBidi"/>
          <w:color w:val="365F91"/>
          <w:kern w:val="0"/>
          <w:sz w:val="52"/>
          <w:szCs w:val="52"/>
          <w14:ligatures w14:val="none"/>
        </w:rPr>
      </w:pPr>
      <w:bookmarkStart w:id="0" w:name="_Toc169682250"/>
      <w:bookmarkStart w:id="1" w:name="_Toc163198073"/>
      <w:r w:rsidRPr="002D5061">
        <w:rPr>
          <w:rFonts w:ascii="Cambria" w:eastAsia="Calibri" w:hAnsi="Cambria" w:cstheme="majorBidi"/>
          <w:color w:val="365F91"/>
          <w:kern w:val="0"/>
          <w:sz w:val="52"/>
          <w:szCs w:val="52"/>
          <w14:ligatures w14:val="none"/>
        </w:rPr>
        <w:t>1. Innledning</w:t>
      </w:r>
      <w:bookmarkEnd w:id="0"/>
    </w:p>
    <w:p w14:paraId="532CFF90"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0055234A" w14:textId="77777777" w:rsidR="002D5061" w:rsidRPr="002D5061" w:rsidRDefault="002D5061" w:rsidP="002D5061">
      <w:pPr>
        <w:keepNext/>
        <w:keepLines/>
        <w:spacing w:after="0" w:line="276" w:lineRule="auto"/>
        <w:outlineLvl w:val="1"/>
        <w:rPr>
          <w:rFonts w:ascii="Cambria" w:eastAsia="Cambria" w:hAnsi="Cambria" w:cs="Cambria"/>
          <w:b/>
          <w:color w:val="365F91"/>
          <w:kern w:val="0"/>
          <w:sz w:val="24"/>
          <w:szCs w:val="24"/>
          <w14:ligatures w14:val="none"/>
        </w:rPr>
      </w:pPr>
      <w:bookmarkStart w:id="2" w:name="_Toc167689953"/>
      <w:bookmarkStart w:id="3" w:name="_Toc169682251"/>
      <w:r w:rsidRPr="002D5061">
        <w:rPr>
          <w:rFonts w:ascii="Cambria" w:eastAsia="Cambria" w:hAnsi="Cambria" w:cs="Cambria"/>
          <w:b/>
          <w:color w:val="365F91"/>
          <w:kern w:val="0"/>
          <w:sz w:val="24"/>
          <w:szCs w:val="24"/>
          <w14:ligatures w14:val="none"/>
        </w:rPr>
        <w:t>1.1 Distriktsplaner</w:t>
      </w:r>
      <w:bookmarkEnd w:id="2"/>
      <w:bookmarkEnd w:id="3"/>
    </w:p>
    <w:p w14:paraId="5D37778B" w14:textId="38D8CE2D"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Det følger av § 62 i </w:t>
      </w:r>
      <w:hyperlink r:id="rId13" w:history="1">
        <w:r w:rsidRPr="002D5061">
          <w:rPr>
            <w:rFonts w:ascii="Cambria" w:eastAsia="Cambria" w:hAnsi="Cambria" w:cs="Cambria"/>
            <w:color w:val="467886" w:themeColor="hyperlink"/>
            <w:kern w:val="0"/>
            <w:sz w:val="24"/>
            <w:szCs w:val="24"/>
            <w:u w:val="single"/>
            <w14:ligatures w14:val="none"/>
          </w:rPr>
          <w:t>lov 15. juni 2007 nr. 40 om reindrift</w:t>
        </w:r>
      </w:hyperlink>
      <w:r w:rsidRPr="002D5061">
        <w:rPr>
          <w:rFonts w:ascii="Cambria" w:eastAsia="Cambria" w:hAnsi="Cambria" w:cs="Cambria"/>
          <w:kern w:val="0"/>
          <w:sz w:val="24"/>
          <w:szCs w:val="24"/>
          <w14:ligatures w14:val="none"/>
        </w:rPr>
        <w:t xml:space="preserve"> (reindriftsloven) at «Distriktsstyret skal utarbeide en distriktsplan for distriktet som skal inneholde de opplysninger om virksomheten i distriktet som er nødvendige for den offentlige planlegging.». Planen skal gi offentlige myndigheter og andre aktører kunnskap om reindriften, slik at de får et godt grunnlag for å ivareta reindriftens interesser og utviklingsmuligheter. Distriktsplanen må brukes sammen med dialog med reinbeitedistriktet. Det er viktig at planmyndigheter, utbyggere og andre tar kontakt med reinbeitedistriktet for å få den til enhver tid oppdaterte informasjonen om distriktet og hvordan reindriften bruker arealene.</w:t>
      </w:r>
    </w:p>
    <w:p w14:paraId="33F1E90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285E8D1"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[Sett inn egen tekst ved behov, f.eks. hvor ofte distriktsplanen skal revideres]</w:t>
      </w:r>
    </w:p>
    <w:p w14:paraId="46417F01"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59B2247A" w14:textId="77777777" w:rsidR="002D5061" w:rsidRPr="002D5061" w:rsidRDefault="002D5061" w:rsidP="002D5061">
      <w:pPr>
        <w:autoSpaceDE w:val="0"/>
        <w:autoSpaceDN w:val="0"/>
        <w:adjustRightInd w:val="0"/>
        <w:spacing w:after="0" w:line="276" w:lineRule="auto"/>
        <w:rPr>
          <w:rFonts w:ascii="Cambria" w:eastAsia="Cambria" w:hAnsi="Cambria" w:cs="Cambria"/>
          <w:b/>
          <w:bCs/>
          <w:color w:val="365F91"/>
          <w:kern w:val="0"/>
          <w:sz w:val="24"/>
          <w:szCs w:val="24"/>
          <w14:ligatures w14:val="none"/>
        </w:rPr>
      </w:pPr>
      <w:r w:rsidRPr="002D5061">
        <w:rPr>
          <w:rFonts w:ascii="Cambria" w:eastAsia="Cambria" w:hAnsi="Cambria" w:cs="Cambria"/>
          <w:b/>
          <w:bCs/>
          <w:color w:val="365F91"/>
          <w:kern w:val="0"/>
          <w:sz w:val="24"/>
          <w:szCs w:val="24"/>
          <w14:ligatures w14:val="none"/>
        </w:rPr>
        <w:t>1.2. Offentlige myndigheters rolle i å ivareta reindriftens arealer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Layout w:type="fixed"/>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874985E" w14:textId="77777777" w:rsidTr="00B3511E">
        <w:trPr>
          <w:trHeight w:val="300"/>
        </w:trPr>
        <w:tc>
          <w:tcPr>
            <w:tcW w:w="615" w:type="dxa"/>
            <w:tcBorders>
              <w:top w:val="nil"/>
              <w:left w:val="nil"/>
              <w:bottom w:val="nil"/>
              <w:right w:val="nil"/>
            </w:tcBorders>
            <w:shd w:val="clear" w:color="auto" w:fill="E4E3E2"/>
            <w:hideMark/>
          </w:tcPr>
          <w:p w14:paraId="222E315E"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1539DD32" wp14:editId="67E77372">
                  <wp:extent cx="238125" cy="238125"/>
                  <wp:effectExtent l="0" t="0" r="9525" b="9525"/>
                  <wp:docPr id="118783293"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1289CD7"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Kommuner og fylkeskommuner</w:t>
            </w:r>
            <w:r w:rsidRPr="002D5061">
              <w:rPr>
                <w:rFonts w:ascii="Century Gothic" w:eastAsia="Times New Roman" w:hAnsi="Century Gothic" w:cs="Segoe UI"/>
                <w:i/>
                <w:iCs/>
                <w:kern w:val="0"/>
                <w:sz w:val="20"/>
                <w:szCs w:val="20"/>
                <w:lang w:eastAsia="nb-NO"/>
                <w14:ligatures w14:val="none"/>
              </w:rPr>
              <w:t xml:space="preserve"> har plikt til å sikre et kunnskapsgrunnlag som gjør det mulig å ivareta hensynet til samiske interesser. Kommuner og fylkeskommuner skal </w:t>
            </w:r>
            <w:r w:rsidRPr="002D5061">
              <w:rPr>
                <w:rFonts w:ascii="Century Gothic" w:eastAsia="Times New Roman" w:hAnsi="Century Gothic" w:cs="Segoe UI"/>
                <w:i/>
                <w:iCs/>
                <w:kern w:val="0"/>
                <w:sz w:val="20"/>
                <w:szCs w:val="20"/>
                <w:lang w:eastAsia="nb-NO"/>
                <w14:ligatures w14:val="none"/>
              </w:rPr>
              <w:lastRenderedPageBreak/>
              <w:t>også sikre medvirkning og gjennomføre konsultasjoner i alle saker som vil kunne påvirke samiske interesser direkte.</w:t>
            </w:r>
          </w:p>
          <w:p w14:paraId="6E15DF0F"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
          <w:p w14:paraId="581B456C"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Landbruks og matdepartementet</w:t>
            </w:r>
            <w:r w:rsidRPr="002D5061">
              <w:rPr>
                <w:rFonts w:ascii="Century Gothic" w:eastAsia="Times New Roman" w:hAnsi="Century Gothic" w:cs="Segoe UI"/>
                <w:i/>
                <w:iCs/>
                <w:kern w:val="0"/>
                <w:sz w:val="20"/>
                <w:szCs w:val="20"/>
                <w:lang w:eastAsia="nb-NO"/>
                <w14:ligatures w14:val="none"/>
              </w:rPr>
              <w:t xml:space="preserve"> har utgitt veilederen </w:t>
            </w:r>
            <w:hyperlink r:id="rId14"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 og plan- og bygningsloven</w:t>
              </w:r>
            </w:hyperlink>
            <w:r w:rsidRPr="002D5061">
              <w:rPr>
                <w:rFonts w:ascii="Century Gothic" w:eastAsia="Times New Roman" w:hAnsi="Century Gothic" w:cs="Segoe UI"/>
                <w:i/>
                <w:iCs/>
                <w:kern w:val="0"/>
                <w:sz w:val="20"/>
                <w:szCs w:val="20"/>
                <w:lang w:eastAsia="nb-NO"/>
                <w14:ligatures w14:val="none"/>
              </w:rPr>
              <w:t>. Veilederen beskriver hvordan reindriftsinteresser skal ivaretas i arealplanleggingsprosesser, og synliggjør hvilke plikter og rettigheter reindriften har.</w:t>
            </w:r>
          </w:p>
          <w:p w14:paraId="29432D8E" w14:textId="77777777" w:rsidR="002D5061" w:rsidRPr="002D5061" w:rsidRDefault="002D5061" w:rsidP="002D5061">
            <w:pPr>
              <w:spacing w:after="0" w:line="276" w:lineRule="auto"/>
              <w:rPr>
                <w:rFonts w:ascii="Century Gothic" w:eastAsia="Times New Roman" w:hAnsi="Century Gothic" w:cs="Segoe UI"/>
                <w:b/>
                <w:bCs/>
                <w:i/>
                <w:iCs/>
                <w:kern w:val="0"/>
                <w:sz w:val="20"/>
                <w:szCs w:val="20"/>
                <w:lang w:eastAsia="nb-NO"/>
                <w14:ligatures w14:val="none"/>
              </w:rPr>
            </w:pPr>
          </w:p>
          <w:p w14:paraId="11377AF4"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Sametinget</w:t>
            </w:r>
            <w:r w:rsidRPr="002D5061">
              <w:rPr>
                <w:rFonts w:ascii="Century Gothic" w:eastAsia="Times New Roman" w:hAnsi="Century Gothic" w:cs="Segoe UI"/>
                <w:i/>
                <w:iCs/>
                <w:kern w:val="0"/>
                <w:sz w:val="20"/>
                <w:szCs w:val="20"/>
                <w:lang w:eastAsia="nb-NO"/>
                <w14:ligatures w14:val="none"/>
              </w:rPr>
              <w:t xml:space="preserve"> har gitt ut en planveileder på </w:t>
            </w:r>
            <w:hyperlink r:id="rId15" w:history="1">
              <w:r w:rsidRPr="002D5061">
                <w:rPr>
                  <w:rFonts w:ascii="Century Gothic" w:eastAsia="Times New Roman" w:hAnsi="Century Gothic" w:cs="Segoe UI"/>
                  <w:i/>
                  <w:iCs/>
                  <w:color w:val="467886" w:themeColor="hyperlink"/>
                  <w:kern w:val="0"/>
                  <w:sz w:val="20"/>
                  <w:szCs w:val="20"/>
                  <w:u w:val="single"/>
                  <w:lang w:eastAsia="nb-NO"/>
                  <w14:ligatures w14:val="none"/>
                </w:rPr>
                <w:t>nordsamisk</w:t>
              </w:r>
            </w:hyperlink>
            <w:r w:rsidRPr="002D5061">
              <w:rPr>
                <w:rFonts w:ascii="Century Gothic" w:eastAsia="Times New Roman" w:hAnsi="Century Gothic" w:cs="Segoe UI"/>
                <w:b/>
                <w:bCs/>
                <w:i/>
                <w:iCs/>
                <w:kern w:val="0"/>
                <w:sz w:val="20"/>
                <w:szCs w:val="20"/>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 xml:space="preserve">og </w:t>
            </w:r>
            <w:hyperlink r:id="rId16" w:history="1">
              <w:r w:rsidRPr="002D5061">
                <w:rPr>
                  <w:rFonts w:ascii="Century Gothic" w:eastAsia="Times New Roman" w:hAnsi="Century Gothic" w:cs="Segoe UI"/>
                  <w:i/>
                  <w:iCs/>
                  <w:color w:val="467886" w:themeColor="hyperlink"/>
                  <w:kern w:val="0"/>
                  <w:sz w:val="20"/>
                  <w:szCs w:val="20"/>
                  <w:u w:val="single"/>
                  <w:lang w:eastAsia="nb-NO"/>
                  <w14:ligatures w14:val="none"/>
                </w:rPr>
                <w:t>bokmål</w:t>
              </w:r>
            </w:hyperlink>
            <w:r w:rsidRPr="002D5061">
              <w:rPr>
                <w:rFonts w:ascii="Century Gothic" w:eastAsia="Times New Roman" w:hAnsi="Century Gothic" w:cs="Segoe UI"/>
                <w:i/>
                <w:iCs/>
                <w:kern w:val="0"/>
                <w:sz w:val="20"/>
                <w:szCs w:val="20"/>
                <w:lang w:eastAsia="nb-NO"/>
                <w14:ligatures w14:val="none"/>
              </w:rPr>
              <w:t>.</w:t>
            </w:r>
          </w:p>
        </w:tc>
      </w:tr>
    </w:tbl>
    <w:p w14:paraId="4C060AB1" w14:textId="77777777" w:rsidR="002D5061" w:rsidRPr="002D5061" w:rsidRDefault="002D5061" w:rsidP="002D5061">
      <w:pPr>
        <w:autoSpaceDE w:val="0"/>
        <w:autoSpaceDN w:val="0"/>
        <w:adjustRightInd w:val="0"/>
        <w:spacing w:after="0" w:line="276" w:lineRule="auto"/>
        <w:rPr>
          <w:kern w:val="0"/>
          <w14:ligatures w14:val="none"/>
        </w:rPr>
      </w:pPr>
    </w:p>
    <w:p w14:paraId="1ED4F927" w14:textId="77777777" w:rsidR="002D5061" w:rsidRPr="002D5061" w:rsidRDefault="001A75C3" w:rsidP="002D5061">
      <w:pPr>
        <w:autoSpaceDE w:val="0"/>
        <w:autoSpaceDN w:val="0"/>
        <w:adjustRightInd w:val="0"/>
        <w:spacing w:after="0" w:line="276" w:lineRule="auto"/>
        <w:rPr>
          <w:rFonts w:ascii="Cambria" w:eastAsia="Cambria" w:hAnsi="Cambria" w:cs="Cambria"/>
          <w:sz w:val="24"/>
          <w:szCs w:val="24"/>
        </w:rPr>
      </w:pPr>
      <w:hyperlink r:id="rId17" w:history="1">
        <w:r w:rsidR="002D5061" w:rsidRPr="002D5061">
          <w:rPr>
            <w:rFonts w:ascii="Cambria" w:eastAsia="Cambria" w:hAnsi="Cambria" w:cs="Cambria"/>
            <w:color w:val="467886" w:themeColor="hyperlink"/>
            <w:sz w:val="24"/>
            <w:szCs w:val="24"/>
            <w:u w:val="single"/>
          </w:rPr>
          <w:t>Reindriftsloven</w:t>
        </w:r>
      </w:hyperlink>
      <w:r w:rsidR="002D5061" w:rsidRPr="002D5061">
        <w:rPr>
          <w:rFonts w:ascii="Cambria" w:eastAsia="Cambria" w:hAnsi="Cambria" w:cs="Cambria"/>
          <w:sz w:val="24"/>
          <w:szCs w:val="24"/>
        </w:rPr>
        <w:t xml:space="preserve"> § 1 andre ledd lyder: «Loven skal bidra til sikring av reindriftsarealene i det samiske reinbeiteområdet som reindriftens viktigste ressursgrunnlag. Ansvaret for sikring av arealene påhviler både innehavere av reindriftsretten, øvrige rettighetshavere og myndighetene.»</w:t>
      </w:r>
    </w:p>
    <w:p w14:paraId="6B670044" w14:textId="77777777" w:rsidR="002D5061" w:rsidRPr="002D5061" w:rsidRDefault="002D5061" w:rsidP="002D5061">
      <w:pPr>
        <w:autoSpaceDE w:val="0"/>
        <w:autoSpaceDN w:val="0"/>
        <w:adjustRightInd w:val="0"/>
        <w:spacing w:after="0" w:line="276" w:lineRule="auto"/>
      </w:pPr>
    </w:p>
    <w:p w14:paraId="69822C42" w14:textId="73842B3C" w:rsidR="002D5061" w:rsidRPr="002D5061" w:rsidRDefault="001A75C3" w:rsidP="002D5061">
      <w:pPr>
        <w:autoSpaceDE w:val="0"/>
        <w:autoSpaceDN w:val="0"/>
        <w:adjustRightInd w:val="0"/>
        <w:spacing w:after="0" w:line="276" w:lineRule="auto"/>
        <w:rPr>
          <w:rFonts w:ascii="Cambria" w:hAnsi="Cambria"/>
          <w:kern w:val="0"/>
          <w:sz w:val="24"/>
          <w:szCs w:val="24"/>
          <w14:ligatures w14:val="none"/>
        </w:rPr>
      </w:pPr>
      <w:hyperlink r:id="rId18" w:anchor="KAPITTEL_2-1" w:history="1">
        <w:r w:rsidR="002D5061" w:rsidRPr="002D5061">
          <w:rPr>
            <w:rFonts w:ascii="Cambria" w:hAnsi="Cambria"/>
            <w:color w:val="467886" w:themeColor="hyperlink"/>
            <w:kern w:val="0"/>
            <w:sz w:val="24"/>
            <w:szCs w:val="24"/>
            <w:u w:val="single"/>
            <w14:ligatures w14:val="none"/>
          </w:rPr>
          <w:t>Plan- og bygningsloven</w:t>
        </w:r>
      </w:hyperlink>
      <w:r w:rsidR="002D5061" w:rsidRPr="002D5061">
        <w:rPr>
          <w:rFonts w:ascii="Cambria" w:hAnsi="Cambria"/>
          <w:kern w:val="0"/>
          <w:sz w:val="24"/>
          <w:szCs w:val="24"/>
          <w14:ligatures w14:val="none"/>
        </w:rPr>
        <w:t xml:space="preserve"> § 3-1 angir hvilke oppgaver og hensyn som skal ivaretas i planleggingen. Det framgår av forarbeidene at «[p]</w:t>
      </w:r>
      <w:proofErr w:type="spellStart"/>
      <w:r w:rsidR="002D5061" w:rsidRPr="002D5061">
        <w:rPr>
          <w:rFonts w:ascii="Cambria" w:hAnsi="Cambria"/>
          <w:kern w:val="0"/>
          <w:sz w:val="24"/>
          <w:szCs w:val="24"/>
          <w14:ligatures w14:val="none"/>
        </w:rPr>
        <w:t>aragrafen</w:t>
      </w:r>
      <w:proofErr w:type="spellEnd"/>
      <w:r w:rsidR="002D5061" w:rsidRPr="002D5061">
        <w:rPr>
          <w:rFonts w:ascii="Cambria" w:hAnsi="Cambria"/>
          <w:kern w:val="0"/>
          <w:sz w:val="24"/>
          <w:szCs w:val="24"/>
          <w14:ligatures w14:val="none"/>
        </w:rPr>
        <w:t xml:space="preserve"> angir de viktigste hensynene som skal ivaretas med planlegging etter loven, og gjør det tydeligere hva loven skal være et virkemiddel for å oppnå, og hva som er de viktigste samfunnsoppgaver loven skal bidra til å løse».</w:t>
      </w:r>
    </w:p>
    <w:p w14:paraId="41E8CE0C"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1B3575AF"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r w:rsidRPr="002D5061">
        <w:rPr>
          <w:rFonts w:ascii="Cambria" w:hAnsi="Cambria"/>
          <w:kern w:val="0"/>
          <w:sz w:val="24"/>
          <w:szCs w:val="24"/>
          <w14:ligatures w14:val="none"/>
        </w:rPr>
        <w:t>§ 3-1 bokstav c lyder: «sikre naturgrunnlaget for samisk kultur, næringsutøvelse og samfunnsliv.»  Det betyr at hensynet til samiske interesser er et grunnleggende hensyn i all statlig, regional og kommunal planlegging etter plan- og bygningsloven.</w:t>
      </w:r>
    </w:p>
    <w:p w14:paraId="6CF06D73"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5EA3BB6D" w14:textId="77777777" w:rsidR="002D5061" w:rsidRPr="002D5061" w:rsidRDefault="002D5061" w:rsidP="002D5061">
      <w:pPr>
        <w:spacing w:after="0" w:line="276" w:lineRule="auto"/>
        <w:rPr>
          <w:rFonts w:ascii="Cambria" w:eastAsia="Cambria" w:hAnsi="Cambria" w:cs="Cambria"/>
          <w:b/>
          <w:color w:val="365F91"/>
          <w:kern w:val="0"/>
          <w:sz w:val="24"/>
          <w:szCs w:val="24"/>
          <w14:ligatures w14:val="none"/>
        </w:rPr>
      </w:pPr>
      <w:r w:rsidRPr="002D5061">
        <w:rPr>
          <w:rFonts w:ascii="Cambria" w:eastAsia="Cambria" w:hAnsi="Cambria" w:cs="Cambria"/>
          <w:b/>
          <w:color w:val="365F91"/>
          <w:kern w:val="0"/>
          <w:sz w:val="24"/>
          <w:szCs w:val="24"/>
          <w14:ligatures w14:val="none"/>
        </w:rPr>
        <w:t>1.3. Distriktets forventninger til offentlige myndigheter</w:t>
      </w:r>
    </w:p>
    <w:p w14:paraId="4A5A3F1B"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[I dette avsnittet bør distriktet omtale sine forventninger til hvordan de ønsker at reindriften skal involveres i planlegging og arealforvaltning. Dersom det er ønskelig at dialog og møter med distriktet gjennomføres på samisk, bør dette fremgå her. Beskriv hvordan distriktet ønsker å bli kontaktet.</w:t>
      </w:r>
    </w:p>
    <w:p w14:paraId="0333C7FA"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748B7B23"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Forslag til innhold:</w:t>
      </w:r>
    </w:p>
    <w:p w14:paraId="25FFEC33"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66151C18"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Reinbeitedistriktene kan strekke seg over flere kommune- og fylkesgrenser. Et tiltak som blir gjort i en kommune kan påvirke reindriften på en måte som begrenser mulighetene for tiltak i nabokommunen. For å sikre helhetlige vurderinger, oppfordres kommunene til å samarbeide om arealplanlegging. Interkommunale eller regionale planer kan bidra til bedre ivaretakelse av sammenhengende reindriftsområder.</w:t>
      </w:r>
    </w:p>
    <w:p w14:paraId="52E3AE11"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Planmyndighetene bør bruke de mulighetene som ligger i lovverket til å ivareta reindriftens særverdiområder. For eksempel kan flytt- og </w:t>
      </w:r>
      <w:proofErr w:type="spellStart"/>
      <w:r w:rsidRPr="002D5061">
        <w:rPr>
          <w:rFonts w:ascii="Cambria" w:hAnsi="Cambria" w:cs="Times New Roman"/>
          <w:color w:val="BF4E14" w:themeColor="accent2" w:themeShade="BF"/>
          <w:kern w:val="0"/>
          <w:sz w:val="24"/>
          <w:szCs w:val="24"/>
          <w14:ligatures w14:val="none"/>
        </w:rPr>
        <w:t>trekkleier</w:t>
      </w:r>
      <w:proofErr w:type="spellEnd"/>
      <w:r w:rsidRPr="002D5061">
        <w:rPr>
          <w:rFonts w:ascii="Cambria" w:hAnsi="Cambria" w:cs="Times New Roman"/>
          <w:color w:val="BF4E14" w:themeColor="accent2" w:themeShade="BF"/>
          <w:kern w:val="0"/>
          <w:sz w:val="24"/>
          <w:szCs w:val="24"/>
          <w14:ligatures w14:val="none"/>
        </w:rPr>
        <w:t xml:space="preserve"> fastsettes som hensynssoner for reindrift.</w:t>
      </w:r>
    </w:p>
    <w:p w14:paraId="0399AADB"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Tradisjonell og erfaringsbasert kunnskap brukes aktivt.</w:t>
      </w:r>
    </w:p>
    <w:p w14:paraId="393C3D85"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gjøres en helhetlig vurdering av konsekvensene av planer og tiltak innenfor distriktet, herunder samlet virkning av eksisterende og planlagte tiltak.</w:t>
      </w:r>
    </w:p>
    <w:p w14:paraId="5710E65D"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lastRenderedPageBreak/>
        <w:t xml:space="preserve">Det stilles krav om at </w:t>
      </w:r>
      <w:proofErr w:type="spellStart"/>
      <w:r w:rsidRPr="002D5061">
        <w:rPr>
          <w:rFonts w:ascii="Cambria" w:eastAsia="Cambria" w:hAnsi="Cambria" w:cs="Cambria"/>
          <w:color w:val="BF4E14" w:themeColor="accent2" w:themeShade="BF"/>
          <w:kern w:val="0"/>
          <w:sz w:val="24"/>
          <w:szCs w:val="24"/>
          <w14:ligatures w14:val="none"/>
        </w:rPr>
        <w:t>utredere</w:t>
      </w:r>
      <w:proofErr w:type="spellEnd"/>
      <w:r w:rsidRPr="002D5061">
        <w:rPr>
          <w:rFonts w:ascii="Cambria" w:eastAsia="Cambria" w:hAnsi="Cambria" w:cs="Cambria"/>
          <w:color w:val="BF4E14" w:themeColor="accent2" w:themeShade="BF"/>
          <w:kern w:val="0"/>
          <w:sz w:val="24"/>
          <w:szCs w:val="24"/>
          <w14:ligatures w14:val="none"/>
        </w:rPr>
        <w:t xml:space="preserve"> har kompetanse om reindrift, og det oppfordres til å ta reindriften med i utforming av mandatet i konsekvensutredninger (KU).</w:t>
      </w:r>
    </w:p>
    <w:p w14:paraId="3E626FD4"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Vurderinger av konsekvenser må gjøres i et langsiktig perspektiv.</w:t>
      </w:r>
    </w:p>
    <w:p w14:paraId="6168DD06"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tas kontakt med reinbeitedistriktet så tidlig som mulig i saker der distriktet er berørt.</w:t>
      </w:r>
    </w:p>
    <w:p w14:paraId="0EF41430"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tas hensyn til de periodene som er arbeidsintensive for reindriften, jf. punkt 2.5 i dette dokumentet, når det legges planer for medvirkning og konsultasjoner. I arbeidsintensive perioder er arbeidet med reinen førsteprioritet på grunn av dyrevelferd. Ofte kan det være behov for å få utsatt høringsfrist i plan- og arealsaker.]</w:t>
      </w:r>
    </w:p>
    <w:p w14:paraId="44B72338"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40CEF482" w14:textId="77777777" w:rsidR="002D5061" w:rsidRPr="002D5061" w:rsidRDefault="002D5061" w:rsidP="002D5061">
      <w:pPr>
        <w:autoSpaceDE w:val="0"/>
        <w:autoSpaceDN w:val="0"/>
        <w:adjustRightInd w:val="0"/>
        <w:spacing w:after="0" w:line="276" w:lineRule="auto"/>
        <w:rPr>
          <w:rFonts w:ascii="Cambria" w:eastAsia="Cambria" w:hAnsi="Cambria" w:cs="Cambria"/>
          <w:b/>
          <w:color w:val="365F91"/>
          <w:kern w:val="0"/>
          <w:sz w:val="24"/>
          <w:szCs w:val="24"/>
          <w14:ligatures w14:val="none"/>
        </w:rPr>
      </w:pPr>
      <w:r w:rsidRPr="002D5061">
        <w:rPr>
          <w:rFonts w:ascii="Cambria" w:eastAsia="Cambria" w:hAnsi="Cambria" w:cs="Cambria"/>
          <w:b/>
          <w:color w:val="365F91"/>
          <w:kern w:val="0"/>
          <w:sz w:val="24"/>
          <w:szCs w:val="24"/>
          <w14:ligatures w14:val="none"/>
        </w:rPr>
        <w:t>1.4. Kunnskapsgrunnlag</w:t>
      </w:r>
    </w:p>
    <w:p w14:paraId="5E86FEE9"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7BEE08C2" w14:textId="77777777" w:rsidR="002D5061" w:rsidRPr="002D5061" w:rsidRDefault="002D5061" w:rsidP="002D5061">
      <w:pPr>
        <w:autoSpaceDE w:val="0"/>
        <w:autoSpaceDN w:val="0"/>
        <w:adjustRightInd w:val="0"/>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1.4.1 Medvirkning</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625FFB4D" w14:textId="77777777" w:rsidTr="00B3511E">
        <w:trPr>
          <w:trHeight w:val="300"/>
        </w:trPr>
        <w:tc>
          <w:tcPr>
            <w:tcW w:w="615" w:type="dxa"/>
            <w:tcBorders>
              <w:top w:val="nil"/>
              <w:left w:val="nil"/>
              <w:bottom w:val="nil"/>
              <w:right w:val="nil"/>
            </w:tcBorders>
            <w:shd w:val="clear" w:color="auto" w:fill="E4E3E2"/>
            <w:hideMark/>
          </w:tcPr>
          <w:p w14:paraId="75D2EBB1"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544C3AB" wp14:editId="2A133623">
                  <wp:extent cx="238125" cy="238125"/>
                  <wp:effectExtent l="0" t="0" r="9525" b="9525"/>
                  <wp:docPr id="2022771851"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37A8D0D3" w14:textId="77777777" w:rsidR="002D5061" w:rsidRPr="002D5061" w:rsidRDefault="002D5061" w:rsidP="002D5061">
            <w:pPr>
              <w:spacing w:after="20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 henhold til </w:t>
            </w:r>
            <w:hyperlink r:id="rId19" w:anchor="KAPITTEL_2-1-3" w:history="1">
              <w:r w:rsidRPr="002D5061">
                <w:rPr>
                  <w:rFonts w:ascii="Century Gothic" w:eastAsia="Times New Roman" w:hAnsi="Century Gothic" w:cs="Segoe UI"/>
                  <w:i/>
                  <w:iCs/>
                  <w:color w:val="467886" w:themeColor="hyperlink"/>
                  <w:kern w:val="0"/>
                  <w:sz w:val="20"/>
                  <w:szCs w:val="20"/>
                  <w:u w:val="single"/>
                  <w:lang w:eastAsia="nb-NO"/>
                  <w14:ligatures w14:val="none"/>
                </w:rPr>
                <w:t>plan- og bygningsloven</w:t>
              </w:r>
            </w:hyperlink>
            <w:r w:rsidRPr="002D5061">
              <w:rPr>
                <w:rFonts w:ascii="Century Gothic" w:eastAsia="Times New Roman" w:hAnsi="Century Gothic" w:cs="Segoe UI"/>
                <w:i/>
                <w:iCs/>
                <w:kern w:val="0"/>
                <w:sz w:val="20"/>
                <w:szCs w:val="20"/>
                <w:lang w:eastAsia="nb-NO"/>
                <w14:ligatures w14:val="none"/>
              </w:rPr>
              <w:t xml:space="preserve"> § 5-1 har kommunene et særlig ansvar for å sikre aktiv medvirkning fra grupper som krever spesiell tilrettelegging. Kommunen må vurdere om det er behov for spesiell tilrettelegging for reindriften i den enkelte sak.</w:t>
            </w:r>
          </w:p>
        </w:tc>
      </w:tr>
    </w:tbl>
    <w:p w14:paraId="1738B2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7519710B"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Reinbeitedistriktene i den aktuelle kommunen skal få plansaker på høring og delta i kommunens planprosesser. Det er avgjørende at dette skjer så tidlig som mulig i prosessen.</w:t>
      </w:r>
    </w:p>
    <w:p w14:paraId="6C12B25F" w14:textId="77777777" w:rsidR="002D5061" w:rsidRPr="002D5061" w:rsidRDefault="002D5061" w:rsidP="002D5061">
      <w:pPr>
        <w:spacing w:after="0" w:line="276" w:lineRule="auto"/>
        <w:rPr>
          <w:rFonts w:ascii="Cambria" w:hAnsi="Cambria" w:cs="Times New Roman"/>
          <w:kern w:val="0"/>
          <w:sz w:val="24"/>
          <w:szCs w:val="24"/>
          <w14:ligatures w14:val="none"/>
        </w:rPr>
      </w:pPr>
    </w:p>
    <w:p w14:paraId="2451DEA0" w14:textId="77777777" w:rsidR="002D5061" w:rsidRPr="002D5061" w:rsidRDefault="002D5061" w:rsidP="002D5061">
      <w:pPr>
        <w:spacing w:after="20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Som et ledd i en åpen og bred tilgjengelig medvirkning, jf. </w:t>
      </w:r>
      <w:hyperlink r:id="rId20" w:anchor="KAPITTEL_2-1-3" w:history="1">
        <w:r w:rsidRPr="002D5061">
          <w:rPr>
            <w:rFonts w:ascii="Cambria" w:eastAsia="Cambria" w:hAnsi="Cambria" w:cs="Cambria"/>
            <w:color w:val="467886" w:themeColor="hyperlink"/>
            <w:kern w:val="0"/>
            <w:sz w:val="24"/>
            <w:szCs w:val="24"/>
            <w:u w:val="single"/>
            <w14:ligatures w14:val="none"/>
          </w:rPr>
          <w:t>plan -og bygningsloven</w:t>
        </w:r>
      </w:hyperlink>
      <w:r w:rsidRPr="002D5061">
        <w:rPr>
          <w:rFonts w:ascii="Cambria" w:eastAsia="Cambria" w:hAnsi="Cambria" w:cs="Cambria"/>
          <w:kern w:val="0"/>
          <w:sz w:val="24"/>
          <w:szCs w:val="24"/>
          <w14:ligatures w14:val="none"/>
        </w:rPr>
        <w:t xml:space="preserve"> § 5-1 må reindriften ha mulighet til å komme med innspill allerede når kommunal planstrategi sendes på høring. </w:t>
      </w:r>
      <w:r w:rsidRPr="002D5061">
        <w:rPr>
          <w:rFonts w:ascii="Cambria" w:hAnsi="Cambria" w:cs="Times New Roman"/>
          <w:kern w:val="0"/>
          <w:sz w:val="24"/>
          <w:szCs w:val="24"/>
          <w14:ligatures w14:val="none"/>
        </w:rPr>
        <w:t xml:space="preserve">For at hele den samiske befolkningen skal ha mulighet til medvirkning, bør det vurderes om dokumentene skal oversettes til samisk. </w:t>
      </w:r>
      <w:r w:rsidRPr="002D5061">
        <w:rPr>
          <w:rFonts w:ascii="Cambria" w:eastAsia="Cambria" w:hAnsi="Cambria" w:cs="Cambria"/>
          <w:kern w:val="0"/>
          <w:sz w:val="24"/>
          <w:szCs w:val="24"/>
          <w14:ligatures w14:val="none"/>
        </w:rPr>
        <w:t xml:space="preserve">For å sikre en god og politisk forankring i planprosessen, skal planprogrammet synliggjøre hvilke medvirkningsprosesser det legges opp til, jf. </w:t>
      </w:r>
      <w:hyperlink r:id="rId21" w:anchor="KAPITTEL_2-4-2" w:history="1">
        <w:r w:rsidRPr="002D5061">
          <w:rPr>
            <w:rFonts w:ascii="Cambria" w:eastAsia="Cambria" w:hAnsi="Cambria" w:cs="Cambria"/>
            <w:color w:val="467886" w:themeColor="hyperlink"/>
            <w:kern w:val="0"/>
            <w:sz w:val="24"/>
            <w:szCs w:val="24"/>
            <w:u w:val="single"/>
            <w14:ligatures w14:val="none"/>
          </w:rPr>
          <w:t>plan -og bygningsloven</w:t>
        </w:r>
      </w:hyperlink>
      <w:r w:rsidRPr="002D5061">
        <w:rPr>
          <w:rFonts w:ascii="Cambria" w:eastAsia="Cambria" w:hAnsi="Cambria" w:cs="Cambria"/>
          <w:kern w:val="0"/>
          <w:sz w:val="24"/>
          <w:szCs w:val="24"/>
          <w14:ligatures w14:val="none"/>
        </w:rPr>
        <w:t xml:space="preserve"> § 11-13.</w:t>
      </w:r>
    </w:p>
    <w:p w14:paraId="73D65A31"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Forvaltningslovens regler om saksbehandling og partsinvolvering (opplysning om saken, varsling, klagerett mv.) vil gjelde på vanlig måte i saker som berører samiske interesser.</w:t>
      </w:r>
    </w:p>
    <w:p w14:paraId="014F013E"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4EEF4951" w14:textId="77777777" w:rsidR="002D5061" w:rsidRPr="002D5061" w:rsidRDefault="002D5061" w:rsidP="002D5061">
      <w:pPr>
        <w:autoSpaceDE w:val="0"/>
        <w:autoSpaceDN w:val="0"/>
        <w:adjustRightInd w:val="0"/>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1.4.2 Konsultasjoner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0B2957E4" w14:textId="77777777" w:rsidTr="00B3511E">
        <w:trPr>
          <w:trHeight w:val="300"/>
        </w:trPr>
        <w:tc>
          <w:tcPr>
            <w:tcW w:w="615" w:type="dxa"/>
            <w:tcBorders>
              <w:top w:val="nil"/>
              <w:left w:val="nil"/>
              <w:bottom w:val="nil"/>
              <w:right w:val="nil"/>
            </w:tcBorders>
            <w:shd w:val="clear" w:color="auto" w:fill="E4E3E2"/>
            <w:hideMark/>
          </w:tcPr>
          <w:p w14:paraId="4CDC7F3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E10AD57" wp14:editId="20D6A72B">
                  <wp:extent cx="238125" cy="238125"/>
                  <wp:effectExtent l="0" t="0" r="9525" b="9525"/>
                  <wp:docPr id="1956108111"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42086D24" w14:textId="77777777" w:rsidR="002D5061" w:rsidRPr="002D5061" w:rsidRDefault="002D5061" w:rsidP="002D5061">
            <w:pPr>
              <w:spacing w:after="20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Kapittel 4 i </w:t>
            </w:r>
            <w:hyperlink r:id="rId22" w:history="1">
              <w:r w:rsidRPr="002D5061">
                <w:rPr>
                  <w:rFonts w:ascii="Century Gothic" w:eastAsia="Times New Roman" w:hAnsi="Century Gothic" w:cs="Segoe UI"/>
                  <w:i/>
                  <w:iCs/>
                  <w:color w:val="467886" w:themeColor="hyperlink"/>
                  <w:kern w:val="0"/>
                  <w:sz w:val="20"/>
                  <w:szCs w:val="20"/>
                  <w:u w:val="single"/>
                  <w:lang w:eastAsia="nb-NO"/>
                  <w14:ligatures w14:val="none"/>
                </w:rPr>
                <w:t>sameloven</w:t>
              </w:r>
            </w:hyperlink>
            <w:r w:rsidRPr="002D5061">
              <w:rPr>
                <w:rFonts w:ascii="Century Gothic" w:eastAsia="Times New Roman" w:hAnsi="Century Gothic" w:cs="Segoe UI"/>
                <w:i/>
                <w:iCs/>
                <w:kern w:val="0"/>
                <w:sz w:val="20"/>
                <w:szCs w:val="20"/>
                <w:lang w:eastAsia="nb-NO"/>
                <w14:ligatures w14:val="none"/>
              </w:rPr>
              <w:t xml:space="preserve"> lovfester retten til konsultasjon. Denne retten gjelder for lovgivning, forskrifter og andre beslutninger eller tiltak som vil kunne påvirke samiske interesser direkte.</w:t>
            </w:r>
          </w:p>
          <w:p w14:paraId="584FDEF6"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Kommunal- og </w:t>
            </w:r>
            <w:proofErr w:type="spellStart"/>
            <w:r w:rsidRPr="002D5061">
              <w:rPr>
                <w:rFonts w:ascii="Century Gothic" w:eastAsia="Times New Roman" w:hAnsi="Century Gothic" w:cs="Segoe UI"/>
                <w:i/>
                <w:iCs/>
                <w:kern w:val="0"/>
                <w:sz w:val="20"/>
                <w:szCs w:val="20"/>
                <w:lang w:eastAsia="nb-NO"/>
                <w14:ligatures w14:val="none"/>
              </w:rPr>
              <w:t>distriktsdepartementet</w:t>
            </w:r>
            <w:proofErr w:type="spellEnd"/>
            <w:r w:rsidRPr="002D5061">
              <w:rPr>
                <w:rFonts w:ascii="Century Gothic" w:eastAsia="Times New Roman" w:hAnsi="Century Gothic" w:cs="Segoe UI"/>
                <w:i/>
                <w:iCs/>
                <w:kern w:val="0"/>
                <w:sz w:val="20"/>
                <w:szCs w:val="20"/>
                <w:lang w:eastAsia="nb-NO"/>
                <w14:ligatures w14:val="none"/>
              </w:rPr>
              <w:t xml:space="preserve"> har utarbeidet </w:t>
            </w:r>
            <w:hyperlink r:id="rId23" w:history="1">
              <w:r w:rsidRPr="002D5061">
                <w:rPr>
                  <w:rFonts w:ascii="Century Gothic" w:eastAsia="Times New Roman" w:hAnsi="Century Gothic" w:cs="Segoe UI"/>
                  <w:i/>
                  <w:iCs/>
                  <w:color w:val="467886" w:themeColor="hyperlink"/>
                  <w:kern w:val="0"/>
                  <w:sz w:val="20"/>
                  <w:szCs w:val="20"/>
                  <w:u w:val="single"/>
                  <w:lang w:eastAsia="nb-NO"/>
                  <w14:ligatures w14:val="none"/>
                </w:rPr>
                <w:t>Veileder for kommuner og fylkeskommuner om konsultasjoner med samiske interesser</w:t>
              </w:r>
            </w:hyperlink>
            <w:r w:rsidRPr="002D5061">
              <w:rPr>
                <w:rFonts w:ascii="Century Gothic" w:eastAsia="Times New Roman" w:hAnsi="Century Gothic" w:cs="Segoe UI"/>
                <w:i/>
                <w:iCs/>
                <w:kern w:val="0"/>
                <w:sz w:val="20"/>
                <w:szCs w:val="20"/>
                <w:lang w:eastAsia="nb-NO"/>
                <w14:ligatures w14:val="none"/>
              </w:rPr>
              <w:t>. Veilederen gir råd og anbefalinger om hvordan innholdet i konsultasjonsplikten bør forstås, hvordan plikten kan oppfylles, samt hvilke tiltak som kan omfattes av konsultasjonsplikten og hvilke som er unntatt.</w:t>
            </w:r>
          </w:p>
        </w:tc>
      </w:tr>
    </w:tbl>
    <w:p w14:paraId="4C1D751C" w14:textId="77777777" w:rsidR="002D5061" w:rsidRPr="002D5061" w:rsidRDefault="002D5061" w:rsidP="002D5061">
      <w:pPr>
        <w:spacing w:after="0" w:line="276" w:lineRule="auto"/>
        <w:rPr>
          <w:rFonts w:ascii="Cambria" w:hAnsi="Cambria" w:cs="Times New Roman"/>
          <w:kern w:val="0"/>
          <w:sz w:val="24"/>
          <w:szCs w:val="24"/>
          <w14:ligatures w14:val="none"/>
        </w:rPr>
      </w:pPr>
    </w:p>
    <w:p w14:paraId="21227E41"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Konsultasjoner kommer i tillegg til ordinær medvirkning etter plan- og bygningsloven.</w:t>
      </w:r>
    </w:p>
    <w:p w14:paraId="4352373D" w14:textId="77777777" w:rsidR="002D5061" w:rsidRPr="002D5061" w:rsidRDefault="002D5061" w:rsidP="002D5061">
      <w:pPr>
        <w:spacing w:after="0" w:line="276" w:lineRule="auto"/>
        <w:rPr>
          <w:rFonts w:ascii="Cambria" w:hAnsi="Cambria" w:cs="Times New Roman"/>
          <w:kern w:val="0"/>
          <w:sz w:val="24"/>
          <w:szCs w:val="24"/>
          <w14:ligatures w14:val="none"/>
        </w:rPr>
      </w:pPr>
    </w:p>
    <w:p w14:paraId="441DFEC5"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Statlige myndigheter har lenge hatt konsultasjonsplikt i saker som kan berøre samiske interesser. Konsultasjonsplikten følger av </w:t>
      </w:r>
      <w:hyperlink r:id="rId24" w:history="1">
        <w:r w:rsidRPr="002D5061">
          <w:rPr>
            <w:rFonts w:ascii="Cambria" w:hAnsi="Cambria" w:cs="Times New Roman"/>
            <w:color w:val="467886" w:themeColor="hyperlink"/>
            <w:kern w:val="0"/>
            <w:sz w:val="24"/>
            <w:szCs w:val="24"/>
            <w:u w:val="single"/>
            <w14:ligatures w14:val="none"/>
          </w:rPr>
          <w:t>ILO konvensjon nr. 169 om urbefolkninger og stammefolk i selvstendige stater</w:t>
        </w:r>
      </w:hyperlink>
      <w:r w:rsidRPr="002D5061">
        <w:rPr>
          <w:rFonts w:ascii="Cambria" w:hAnsi="Cambria" w:cs="Times New Roman"/>
          <w:kern w:val="0"/>
          <w:sz w:val="24"/>
          <w:szCs w:val="24"/>
          <w14:ligatures w14:val="none"/>
        </w:rPr>
        <w:t xml:space="preserve">, som Norge ratifiserte i 1990. Ved kongelig resolusjon 1. juli 2005 ble det etablert prosedyrer for konsultasjoner mellom statlige myndigheter og Sametinget.  Med endringene i sameloven om konsultasjoner, som trådte i kraft 1. juli 2021, fikk også fylkeskommuner og kommuner en direkte forpliktelse til å konsultere Sametinget og andre samiske interesser i saker som angår dem.  </w:t>
      </w:r>
    </w:p>
    <w:p w14:paraId="4DC39CB7" w14:textId="77777777" w:rsidR="002D5061" w:rsidRPr="002D5061" w:rsidRDefault="002D5061" w:rsidP="002D5061">
      <w:pPr>
        <w:spacing w:after="0" w:line="276" w:lineRule="auto"/>
        <w:rPr>
          <w:rFonts w:ascii="Cambria" w:hAnsi="Cambria" w:cs="Times New Roman"/>
          <w:kern w:val="0"/>
          <w:sz w:val="24"/>
          <w:szCs w:val="24"/>
          <w14:ligatures w14:val="none"/>
        </w:rPr>
      </w:pPr>
    </w:p>
    <w:p w14:paraId="645FE774"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Konsultasjoner skal sikre at samiske interesser har en reell mulighet til å påvirke beslutningene. Det er viktig at konsultasjoner gjennomføres så tidlig som mulig i prosessen. Konsultasjoner skal gjennomføres i god tro, med formål om å oppnå enighet.</w:t>
      </w:r>
    </w:p>
    <w:p w14:paraId="4E3F38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6A5C5F1C" w14:textId="097079F3"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FNs menneskerettskomité har vurdert konsultasjoner og urfolksdeltakelse som viktige momenter i avgjørelsen av hvorvidt </w:t>
      </w:r>
      <w:hyperlink r:id="rId25" w:history="1">
        <w:r w:rsidRPr="002D5061">
          <w:rPr>
            <w:rFonts w:ascii="Cambria" w:hAnsi="Cambria" w:cs="Times New Roman"/>
            <w:color w:val="467886" w:themeColor="hyperlink"/>
            <w:kern w:val="0"/>
            <w:sz w:val="24"/>
            <w:szCs w:val="24"/>
            <w:u w:val="single"/>
            <w14:ligatures w14:val="none"/>
          </w:rPr>
          <w:t>FNs konvensjon om sivile og politiske rettigheter</w:t>
        </w:r>
      </w:hyperlink>
      <w:r w:rsidRPr="002D5061">
        <w:rPr>
          <w:rFonts w:ascii="Cambria" w:hAnsi="Cambria" w:cs="Times New Roman"/>
          <w:kern w:val="0"/>
          <w:sz w:val="24"/>
          <w:szCs w:val="24"/>
          <w14:ligatures w14:val="none"/>
        </w:rPr>
        <w:t xml:space="preserve"> artikkel 27 er overholdt (</w:t>
      </w:r>
      <w:hyperlink r:id="rId26" w:history="1">
        <w:r w:rsidRPr="000F4E7E">
          <w:rPr>
            <w:rStyle w:val="Hyperkobling"/>
            <w:rFonts w:ascii="Cambria" w:hAnsi="Cambria" w:cs="Times New Roman"/>
            <w:kern w:val="0"/>
            <w:sz w:val="24"/>
            <w:szCs w:val="24"/>
            <w14:ligatures w14:val="none"/>
          </w:rPr>
          <w:t>NOU 2007: 13 Bind A</w:t>
        </w:r>
      </w:hyperlink>
      <w:r w:rsidRPr="002D5061">
        <w:rPr>
          <w:rFonts w:ascii="Cambria" w:hAnsi="Cambria" w:cs="Times New Roman"/>
          <w:kern w:val="0"/>
          <w:sz w:val="24"/>
          <w:szCs w:val="24"/>
          <w14:ligatures w14:val="none"/>
        </w:rPr>
        <w:t>).</w:t>
      </w:r>
    </w:p>
    <w:p w14:paraId="74B999CC"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0F4E2524"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1.4.3 Konsekvensutredninger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6953D1CA" w14:textId="77777777" w:rsidTr="00B3511E">
        <w:trPr>
          <w:trHeight w:val="300"/>
        </w:trPr>
        <w:tc>
          <w:tcPr>
            <w:tcW w:w="615" w:type="dxa"/>
            <w:tcBorders>
              <w:top w:val="nil"/>
              <w:left w:val="nil"/>
              <w:bottom w:val="nil"/>
              <w:right w:val="nil"/>
            </w:tcBorders>
            <w:shd w:val="clear" w:color="auto" w:fill="E4E3E2"/>
            <w:hideMark/>
          </w:tcPr>
          <w:p w14:paraId="43F39DA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65D7D7D0" wp14:editId="247F336F">
                  <wp:extent cx="238125" cy="238125"/>
                  <wp:effectExtent l="0" t="0" r="9525" b="9525"/>
                  <wp:docPr id="598053056"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73F33B98"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Krav til konsekvensutredninger beskrives i veilederne </w:t>
            </w:r>
            <w:hyperlink r:id="rId2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 og plan- og bygningsloven</w:t>
              </w:r>
            </w:hyperlink>
            <w:r w:rsidRPr="002D5061">
              <w:rPr>
                <w:rFonts w:ascii="Century Gothic" w:eastAsia="Times New Roman" w:hAnsi="Century Gothic" w:cs="Segoe UI"/>
                <w:i/>
                <w:iCs/>
                <w:color w:val="467886" w:themeColor="hyperlink"/>
                <w:kern w:val="0"/>
                <w:sz w:val="20"/>
                <w:szCs w:val="20"/>
                <w:u w:val="single"/>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(Landbruks- og matdepartementet) og</w:t>
            </w:r>
          </w:p>
          <w:p w14:paraId="55423E10" w14:textId="77777777" w:rsidR="002D5061" w:rsidRPr="002D5061" w:rsidRDefault="001A75C3" w:rsidP="002D5061">
            <w:pPr>
              <w:spacing w:after="0" w:line="276" w:lineRule="auto"/>
              <w:rPr>
                <w:rFonts w:ascii="Century Gothic" w:eastAsia="Times New Roman" w:hAnsi="Century Gothic" w:cs="Segoe UI"/>
                <w:i/>
                <w:iCs/>
                <w:color w:val="404040"/>
                <w:kern w:val="0"/>
                <w:sz w:val="20"/>
                <w:szCs w:val="20"/>
                <w:lang w:eastAsia="nb-NO"/>
                <w14:ligatures w14:val="none"/>
              </w:rPr>
            </w:pPr>
            <w:hyperlink r:id="rId28" w:history="1">
              <w:r w:rsidR="002D5061" w:rsidRPr="002D5061">
                <w:rPr>
                  <w:rFonts w:ascii="Century Gothic" w:eastAsia="Times New Roman" w:hAnsi="Century Gothic" w:cs="Segoe UI"/>
                  <w:i/>
                  <w:iCs/>
                  <w:color w:val="467886" w:themeColor="hyperlink"/>
                  <w:kern w:val="0"/>
                  <w:sz w:val="20"/>
                  <w:szCs w:val="20"/>
                  <w:u w:val="single"/>
                  <w:lang w:eastAsia="nb-NO"/>
                  <w14:ligatures w14:val="none"/>
                </w:rPr>
                <w:t>Veileder om konsekvensutredning for planer etter plan- og bygningsloven</w:t>
              </w:r>
            </w:hyperlink>
            <w:r w:rsidR="002D5061" w:rsidRPr="002D5061">
              <w:rPr>
                <w:rFonts w:ascii="Century Gothic" w:eastAsia="Times New Roman" w:hAnsi="Century Gothic" w:cs="Segoe UI"/>
                <w:i/>
                <w:iCs/>
                <w:color w:val="467886" w:themeColor="hyperlink"/>
                <w:kern w:val="0"/>
                <w:sz w:val="20"/>
                <w:szCs w:val="20"/>
                <w:u w:val="single"/>
                <w:lang w:eastAsia="nb-NO"/>
                <w14:ligatures w14:val="none"/>
              </w:rPr>
              <w:t xml:space="preserve"> </w:t>
            </w:r>
            <w:r w:rsidR="002D5061" w:rsidRPr="002D5061">
              <w:rPr>
                <w:rFonts w:ascii="Century Gothic" w:eastAsia="Times New Roman" w:hAnsi="Century Gothic" w:cs="Segoe UI"/>
                <w:i/>
                <w:iCs/>
                <w:kern w:val="0"/>
                <w:sz w:val="20"/>
                <w:szCs w:val="20"/>
                <w:lang w:eastAsia="nb-NO"/>
                <w14:ligatures w14:val="none"/>
              </w:rPr>
              <w:t xml:space="preserve">(Kommunal- og </w:t>
            </w:r>
            <w:proofErr w:type="spellStart"/>
            <w:r w:rsidR="002D5061" w:rsidRPr="002D5061">
              <w:rPr>
                <w:rFonts w:ascii="Century Gothic" w:eastAsia="Times New Roman" w:hAnsi="Century Gothic" w:cs="Segoe UI"/>
                <w:i/>
                <w:iCs/>
                <w:kern w:val="0"/>
                <w:sz w:val="20"/>
                <w:szCs w:val="20"/>
                <w:lang w:eastAsia="nb-NO"/>
                <w14:ligatures w14:val="none"/>
              </w:rPr>
              <w:t>distriktsdepartementet</w:t>
            </w:r>
            <w:proofErr w:type="spellEnd"/>
            <w:r w:rsidR="002D5061" w:rsidRPr="002D5061">
              <w:rPr>
                <w:rFonts w:ascii="Century Gothic" w:eastAsia="Times New Roman" w:hAnsi="Century Gothic" w:cs="Segoe UI"/>
                <w:i/>
                <w:iCs/>
                <w:kern w:val="0"/>
                <w:sz w:val="20"/>
                <w:szCs w:val="20"/>
                <w:lang w:eastAsia="nb-NO"/>
                <w14:ligatures w14:val="none"/>
              </w:rPr>
              <w:t>).</w:t>
            </w:r>
          </w:p>
        </w:tc>
      </w:tr>
    </w:tbl>
    <w:p w14:paraId="4FA41463"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4AF0A48" w14:textId="77777777" w:rsidR="002D5061" w:rsidRPr="002D5061" w:rsidRDefault="002D5061" w:rsidP="002D5061">
      <w:pPr>
        <w:spacing w:after="0" w:line="276" w:lineRule="auto"/>
        <w:rPr>
          <w:rFonts w:ascii="Cambria" w:eastAsia="Cambria" w:hAnsi="Cambria" w:cs="Cambria"/>
          <w:kern w:val="0"/>
          <w:sz w:val="24"/>
          <w:szCs w:val="24"/>
          <w:lang w:val="se-NO"/>
          <w14:ligatures w14:val="none"/>
        </w:rPr>
      </w:pPr>
      <w:r w:rsidRPr="002D5061">
        <w:rPr>
          <w:rFonts w:ascii="Cambria" w:eastAsia="Cambria" w:hAnsi="Cambria" w:cs="Cambria"/>
          <w:kern w:val="0"/>
          <w:sz w:val="24"/>
          <w:szCs w:val="24"/>
          <w:lang w:val="se-NO"/>
          <w14:ligatures w14:val="none"/>
        </w:rPr>
        <w:t xml:space="preserve">Planer og tiltak må være basert på </w:t>
      </w:r>
      <w:r w:rsidRPr="002D5061">
        <w:rPr>
          <w:rFonts w:ascii="Cambria" w:eastAsia="Cambria" w:hAnsi="Cambria" w:cs="Cambria"/>
          <w:kern w:val="0"/>
          <w:sz w:val="24"/>
          <w:szCs w:val="24"/>
          <w14:ligatures w14:val="none"/>
        </w:rPr>
        <w:t xml:space="preserve">gode </w:t>
      </w:r>
      <w:r w:rsidRPr="002D5061">
        <w:rPr>
          <w:rFonts w:ascii="Cambria" w:eastAsia="Cambria" w:hAnsi="Cambria" w:cs="Cambria"/>
          <w:kern w:val="0"/>
          <w:sz w:val="24"/>
          <w:szCs w:val="24"/>
          <w:lang w:val="se-NO"/>
          <w14:ligatures w14:val="none"/>
        </w:rPr>
        <w:t xml:space="preserve">utredninger av </w:t>
      </w:r>
      <w:r w:rsidRPr="002D5061">
        <w:rPr>
          <w:rFonts w:ascii="Cambria" w:eastAsia="Cambria" w:hAnsi="Cambria" w:cs="Cambria"/>
          <w:kern w:val="0"/>
          <w:sz w:val="24"/>
          <w:szCs w:val="24"/>
          <w14:ligatures w14:val="none"/>
        </w:rPr>
        <w:t>konsekvensene</w:t>
      </w:r>
      <w:r w:rsidRPr="002D5061">
        <w:rPr>
          <w:rFonts w:ascii="Cambria" w:eastAsia="Cambria" w:hAnsi="Cambria" w:cs="Cambria"/>
          <w:kern w:val="0"/>
          <w:sz w:val="24"/>
          <w:szCs w:val="24"/>
          <w:lang w:val="se-NO"/>
          <w14:ligatures w14:val="none"/>
        </w:rPr>
        <w:t xml:space="preserve"> for reindriften. </w:t>
      </w:r>
      <w:r w:rsidRPr="002D5061">
        <w:rPr>
          <w:rFonts w:ascii="Cambria" w:eastAsia="Cambria" w:hAnsi="Cambria" w:cs="Cambria"/>
          <w:iCs/>
          <w:kern w:val="0"/>
          <w:sz w:val="24"/>
          <w:szCs w:val="24"/>
          <w14:ligatures w14:val="none"/>
        </w:rPr>
        <w:t>De samlede virkningene av planer og tiltak, innenfor det aktuelle reinbeitedistriktet, skal vurderes, jf</w:t>
      </w:r>
      <w:r w:rsidRPr="002D5061">
        <w:rPr>
          <w:rFonts w:ascii="Cambria" w:eastAsia="Cambria" w:hAnsi="Cambria" w:cs="Cambria"/>
          <w:kern w:val="0"/>
          <w:sz w:val="24"/>
          <w:szCs w:val="24"/>
          <w14:ligatures w14:val="none"/>
        </w:rPr>
        <w:t xml:space="preserve">. </w:t>
      </w:r>
      <w:hyperlink r:id="rId29" w:history="1">
        <w:r w:rsidRPr="002D5061">
          <w:rPr>
            <w:rFonts w:ascii="Cambria" w:eastAsia="Cambria" w:hAnsi="Cambria" w:cs="Cambria"/>
            <w:color w:val="467886" w:themeColor="hyperlink"/>
            <w:kern w:val="0"/>
            <w:sz w:val="24"/>
            <w:szCs w:val="24"/>
            <w:u w:val="single"/>
            <w14:ligatures w14:val="none"/>
          </w:rPr>
          <w:t>forskrift om konsekvensutredninger</w:t>
        </w:r>
      </w:hyperlink>
      <w:r w:rsidRPr="002D5061">
        <w:rPr>
          <w:rFonts w:ascii="Cambria" w:eastAsia="Cambria" w:hAnsi="Cambria" w:cs="Cambria"/>
          <w:kern w:val="0"/>
          <w:sz w:val="24"/>
          <w:szCs w:val="24"/>
          <w14:ligatures w14:val="none"/>
        </w:rPr>
        <w:t xml:space="preserve"> § 21 tredje ledd.</w:t>
      </w:r>
    </w:p>
    <w:p w14:paraId="2A2A50B6" w14:textId="77777777" w:rsidR="002D5061" w:rsidRPr="002D5061" w:rsidRDefault="002D5061" w:rsidP="002D5061">
      <w:pPr>
        <w:spacing w:after="0" w:line="276" w:lineRule="auto"/>
        <w:rPr>
          <w:rFonts w:ascii="Cambria" w:eastAsia="Cambria" w:hAnsi="Cambria" w:cs="Cambria"/>
          <w:kern w:val="0"/>
          <w:sz w:val="24"/>
          <w:szCs w:val="24"/>
          <w:lang w:val="se-NO"/>
          <w14:ligatures w14:val="none"/>
        </w:rPr>
      </w:pPr>
    </w:p>
    <w:p w14:paraId="346726D1"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Den som skal foreta konsekvensutredning for reindrift, må ha kunnskap om reindrift og sette av nok tid og ressurser til utredningen. Utreder må bruke god tid til samtaler, dokumentere erfaringer og gjennomføre befaringer sammen med reineierne. Reindriftens tradisjonskunnskap og lokal kunnskap om rein og arealbruk, kan være utfordrende å beskrive i distriktsplanen og reindriftskartene. Innhenting av den tradisjonelle kunnskapen gjennom samtaler med reineierne er derfor nødvendig for å få et godt kunnskapsgrunnlag.</w:t>
      </w:r>
    </w:p>
    <w:p w14:paraId="7448EB73" w14:textId="77777777" w:rsidR="002D5061" w:rsidRPr="002D5061" w:rsidRDefault="002D5061" w:rsidP="002D5061">
      <w:pPr>
        <w:spacing w:after="0" w:line="276" w:lineRule="auto"/>
        <w:rPr>
          <w:rFonts w:ascii="Cambria" w:eastAsia="Cambria" w:hAnsi="Cambria" w:cs="Cambria"/>
          <w:b/>
          <w:bCs/>
          <w:kern w:val="0"/>
          <w:sz w:val="24"/>
          <w:szCs w:val="24"/>
          <w14:ligatures w14:val="none"/>
        </w:rPr>
      </w:pPr>
    </w:p>
    <w:p w14:paraId="2C7D9E94"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1.4.4 Tradisjonell kunnskap</w:t>
      </w:r>
    </w:p>
    <w:p w14:paraId="6A395AB8"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hAnsi="Cambria" w:cstheme="minorHAnsi"/>
          <w:color w:val="000000"/>
          <w:kern w:val="0"/>
          <w:sz w:val="24"/>
          <w:szCs w:val="24"/>
          <w:shd w:val="clear" w:color="auto" w:fill="FFFFFF"/>
          <w14:ligatures w14:val="none"/>
        </w:rPr>
        <w:t xml:space="preserve">Reindriftens erfaringsbaserte kunnskap er anerkjent som kunnskapsgrunnlag etter </w:t>
      </w:r>
      <w:hyperlink r:id="rId30" w:anchor="%C2%A78" w:history="1">
        <w:r w:rsidRPr="002D5061">
          <w:rPr>
            <w:rFonts w:ascii="Cambria" w:hAnsi="Cambria" w:cstheme="minorHAnsi"/>
            <w:color w:val="467886" w:themeColor="hyperlink"/>
            <w:kern w:val="0"/>
            <w:sz w:val="24"/>
            <w:szCs w:val="24"/>
            <w:u w:val="single"/>
            <w:shd w:val="clear" w:color="auto" w:fill="FFFFFF"/>
            <w14:ligatures w14:val="none"/>
          </w:rPr>
          <w:t>naturmangfoldloven</w:t>
        </w:r>
      </w:hyperlink>
      <w:r w:rsidRPr="002D5061">
        <w:rPr>
          <w:rFonts w:ascii="Cambria" w:hAnsi="Cambria" w:cstheme="minorHAnsi"/>
          <w:color w:val="000000"/>
          <w:kern w:val="0"/>
          <w:sz w:val="24"/>
          <w:szCs w:val="24"/>
          <w:shd w:val="clear" w:color="auto" w:fill="FFFFFF"/>
          <w14:ligatures w14:val="none"/>
        </w:rPr>
        <w:t xml:space="preserve"> § 8 annet ledd og skal dermed vektlegges i forvaltningens arbeid. Reindriftens tradisjonelle kunnskap er et sentralt kunnskapsgrunnlag for offentlige myndigheter og må innhentes gjennom dialog med reindriften. </w:t>
      </w:r>
    </w:p>
    <w:p w14:paraId="355A4592"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32BCE20"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lastRenderedPageBreak/>
        <w:t xml:space="preserve">Tradisjonell kunnskap kan ikke løsrives fra kunnskapsbærerne uten å risikere feil tolking og </w:t>
      </w:r>
      <w:proofErr w:type="gramStart"/>
      <w:r w:rsidRPr="002D5061">
        <w:rPr>
          <w:rFonts w:ascii="Cambria" w:eastAsia="Cambria" w:hAnsi="Cambria" w:cs="Cambria"/>
          <w:kern w:val="0"/>
          <w:sz w:val="24"/>
          <w:szCs w:val="24"/>
          <w14:ligatures w14:val="none"/>
        </w:rPr>
        <w:t>anvendelse</w:t>
      </w:r>
      <w:proofErr w:type="gramEnd"/>
      <w:r w:rsidRPr="002D5061">
        <w:rPr>
          <w:rFonts w:ascii="Cambria" w:eastAsia="Cambria" w:hAnsi="Cambria" w:cs="Cambria"/>
          <w:kern w:val="0"/>
          <w:sz w:val="24"/>
          <w:szCs w:val="24"/>
          <w14:ligatures w14:val="none"/>
        </w:rPr>
        <w:t>. Siden tradisjonskunnskapen utvikles til det som er mest formålstjenlig i et gitt miljø med gitte forutsetninger, hovedsakelig utvikles og overføres gjennom praktisk arbeid og i liten grad er innsamlet, er man avhengig av jevn og tillitspreget dialog og samarbeid med kunnskapsbærerne.</w:t>
      </w:r>
    </w:p>
    <w:p w14:paraId="228F8488"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6DC2640"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1.4.5 Distriktsplaner og reindriftens arealbrukskart</w:t>
      </w:r>
    </w:p>
    <w:p w14:paraId="76B46513"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Distriktsplanen må sees i sammenheng med reindriftens arealbrukskart, som er tilgjengeliggjort i kartportalen Kilden reindrift (NIBIO)</w:t>
      </w:r>
      <w:r w:rsidRPr="002D5061">
        <w:rPr>
          <w:rFonts w:eastAsiaTheme="minorEastAsia"/>
          <w:kern w:val="0"/>
          <w:sz w:val="24"/>
          <w:szCs w:val="24"/>
          <w14:ligatures w14:val="none"/>
        </w:rPr>
        <w:t xml:space="preserve"> </w:t>
      </w:r>
      <w:hyperlink r:id="rId31">
        <w:r w:rsidRPr="002D5061">
          <w:rPr>
            <w:rFonts w:ascii="Cambria" w:eastAsia="Cambria" w:hAnsi="Cambria" w:cs="Cambria"/>
            <w:color w:val="467886" w:themeColor="hyperlink"/>
            <w:kern w:val="0"/>
            <w:sz w:val="24"/>
            <w:szCs w:val="24"/>
            <w:u w:val="single"/>
            <w14:ligatures w14:val="none"/>
          </w:rPr>
          <w:t>https://kilden.nibio.no</w:t>
        </w:r>
      </w:hyperlink>
      <w:r w:rsidRPr="002D5061">
        <w:rPr>
          <w:rFonts w:ascii="Cambria" w:eastAsia="Cambria" w:hAnsi="Cambria" w:cs="Cambria"/>
          <w:kern w:val="0"/>
          <w:sz w:val="24"/>
          <w:szCs w:val="24"/>
          <w14:ligatures w14:val="none"/>
        </w:rPr>
        <w:t>.  D</w:t>
      </w:r>
      <w:r w:rsidRPr="002D5061">
        <w:rPr>
          <w:rFonts w:ascii="Cambria" w:hAnsi="Cambria"/>
          <w:color w:val="000000"/>
          <w:kern w:val="0"/>
          <w:sz w:val="24"/>
          <w:szCs w:val="24"/>
          <w:shd w:val="clear" w:color="auto" w:fill="FFFFFF"/>
          <w14:ligatures w14:val="none"/>
        </w:rPr>
        <w:t xml:space="preserve">istriktsplan og arealbrukskart må brukes som et supplement til dialog med reinbeitedistriktene. Kartene må leses med reindriftsfaglig kunnskap, og det er dialogen med reinbeitedistriktene som vil gi den fulle oversikten over bruken av beiteområdene. </w:t>
      </w:r>
    </w:p>
    <w:p w14:paraId="0196859D"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06908752"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Reindriftens arealbrukskart er næringens egne illustrasjon på hvordan reindriften i hovedsak og normalt bruker områdene, og kartene kan oppdateres av reinbeitedistriktene kvartalsvis. Kartene er ikke juridisk bindende, men de gir informasjon om arealbruken gjennom reindriftsåret. Informasjonen må brukes med forbehold om at den er veiledende.</w:t>
      </w:r>
    </w:p>
    <w:p w14:paraId="71A3F981"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3AA7AF5A" w14:textId="1C3002AD"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Reindriftskartene er en del av det offentlige kartgrunnlaget (DOK), og tilgjengelig som nedlastbare datasett på </w:t>
      </w:r>
      <w:hyperlink r:id="rId32">
        <w:r w:rsidRPr="002D5061">
          <w:rPr>
            <w:rFonts w:ascii="Cambria" w:eastAsia="Cambria" w:hAnsi="Cambria" w:cs="Cambria"/>
            <w:color w:val="467886" w:themeColor="hyperlink"/>
            <w:kern w:val="0"/>
            <w:sz w:val="24"/>
            <w:szCs w:val="24"/>
            <w:u w:val="single"/>
            <w14:ligatures w14:val="none"/>
          </w:rPr>
          <w:t>Geonorge.no</w:t>
        </w:r>
      </w:hyperlink>
      <w:r w:rsidRPr="002D5061">
        <w:rPr>
          <w:rFonts w:ascii="Cambria" w:eastAsia="Cambria" w:hAnsi="Cambria" w:cs="Cambria"/>
          <w:kern w:val="0"/>
          <w:sz w:val="24"/>
          <w:szCs w:val="24"/>
          <w14:ligatures w14:val="none"/>
        </w:rPr>
        <w:t xml:space="preserve">. Mer informasjon om kartene finnes på </w:t>
      </w:r>
      <w:hyperlink r:id="rId33" w:history="1">
        <w:proofErr w:type="spellStart"/>
        <w:r w:rsidRPr="002D5061">
          <w:rPr>
            <w:rFonts w:ascii="Cambria" w:eastAsia="Cambria" w:hAnsi="Cambria" w:cs="Cambria"/>
            <w:color w:val="467886" w:themeColor="hyperlink"/>
            <w:kern w:val="0"/>
            <w:sz w:val="24"/>
            <w:szCs w:val="24"/>
            <w:u w:val="single"/>
            <w14:ligatures w14:val="none"/>
          </w:rPr>
          <w:t>Landbruksdirektoratets</w:t>
        </w:r>
        <w:proofErr w:type="spellEnd"/>
        <w:r w:rsidRPr="002D5061">
          <w:rPr>
            <w:rFonts w:ascii="Cambria" w:eastAsia="Cambria" w:hAnsi="Cambria" w:cs="Cambria"/>
            <w:color w:val="467886" w:themeColor="hyperlink"/>
            <w:kern w:val="0"/>
            <w:sz w:val="24"/>
            <w:szCs w:val="24"/>
            <w:u w:val="single"/>
            <w14:ligatures w14:val="none"/>
          </w:rPr>
          <w:t xml:space="preserve"> nettsider</w:t>
        </w:r>
      </w:hyperlink>
      <w:r w:rsidRPr="002D5061">
        <w:rPr>
          <w:rFonts w:ascii="Cambria" w:eastAsia="Cambria" w:hAnsi="Cambria" w:cs="Cambria"/>
          <w:kern w:val="0"/>
          <w:sz w:val="24"/>
          <w:szCs w:val="24"/>
          <w14:ligatures w14:val="none"/>
        </w:rPr>
        <w:t>.</w:t>
      </w:r>
    </w:p>
    <w:p w14:paraId="4DFED00F"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4380AA6A"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color w:val="BF4E14" w:themeColor="accent2" w:themeShade="BF"/>
          <w:kern w:val="0"/>
          <w:sz w:val="24"/>
          <w:szCs w:val="24"/>
          <w14:ligatures w14:val="none"/>
        </w:rPr>
        <w:br w:type="page"/>
      </w:r>
    </w:p>
    <w:p w14:paraId="3A166B9E" w14:textId="25BC8811" w:rsidR="002D5061" w:rsidRPr="007D1970" w:rsidRDefault="00B60E0E" w:rsidP="007D1970">
      <w:pPr>
        <w:keepNext/>
        <w:keepLines/>
        <w:pBdr>
          <w:bottom w:val="single" w:sz="6" w:space="1" w:color="4F81BD"/>
        </w:pBdr>
        <w:spacing w:after="0" w:line="276" w:lineRule="auto"/>
        <w:outlineLvl w:val="0"/>
        <w:rPr>
          <w:rFonts w:ascii="Cambria" w:eastAsia="Calibri" w:hAnsi="Cambria" w:cstheme="majorBidi"/>
          <w:color w:val="365F91"/>
          <w:kern w:val="0"/>
          <w:sz w:val="52"/>
          <w:szCs w:val="52"/>
          <w14:ligatures w14:val="none"/>
        </w:rPr>
      </w:pPr>
      <w:bookmarkStart w:id="4" w:name="_Toc163198081"/>
      <w:bookmarkStart w:id="5" w:name="_Toc167689960"/>
      <w:bookmarkStart w:id="6" w:name="_Toc169682257"/>
      <w:bookmarkEnd w:id="1"/>
      <w:r w:rsidRPr="007D1970">
        <w:rPr>
          <w:rFonts w:ascii="Cambria" w:eastAsia="Calibri" w:hAnsi="Cambria" w:cstheme="majorBidi"/>
          <w:color w:val="365F91"/>
          <w:kern w:val="0"/>
          <w:sz w:val="52"/>
          <w:szCs w:val="52"/>
          <w14:ligatures w14:val="none"/>
        </w:rPr>
        <w:lastRenderedPageBreak/>
        <w:t xml:space="preserve">2. </w:t>
      </w:r>
      <w:r w:rsidR="002D5061" w:rsidRPr="007D1970">
        <w:rPr>
          <w:rFonts w:ascii="Cambria" w:eastAsia="Calibri" w:hAnsi="Cambria" w:cstheme="majorBidi"/>
          <w:color w:val="365F91"/>
          <w:kern w:val="0"/>
          <w:sz w:val="52"/>
          <w:szCs w:val="52"/>
          <w14:ligatures w14:val="none"/>
        </w:rPr>
        <w:t>Beskrivelse av reinbeitedistriktet</w:t>
      </w:r>
      <w:bookmarkEnd w:id="4"/>
      <w:bookmarkEnd w:id="5"/>
      <w:bookmarkEnd w:id="6"/>
      <w:r w:rsidR="002D5061" w:rsidRPr="007D1970">
        <w:rPr>
          <w:rFonts w:ascii="Cambria" w:eastAsia="Calibri" w:hAnsi="Cambria" w:cstheme="majorBidi"/>
          <w:color w:val="365F91"/>
          <w:kern w:val="0"/>
          <w:sz w:val="52"/>
          <w:szCs w:val="52"/>
          <w14:ligatures w14:val="none"/>
        </w:rPr>
        <w:t xml:space="preserve"> </w:t>
      </w:r>
    </w:p>
    <w:p w14:paraId="092B4E57"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5D690D16" w14:textId="77777777" w:rsidR="002D5061" w:rsidRPr="002D5061" w:rsidRDefault="002D5061" w:rsidP="002D5061">
      <w:pPr>
        <w:shd w:val="clear" w:color="auto" w:fill="FFFFFF"/>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Kapittel 2 gir informasjon om administrative forhold i distriktet.</w:t>
      </w:r>
    </w:p>
    <w:p w14:paraId="2227E8A6"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04C573C" w14:textId="77777777" w:rsidTr="00B3511E">
        <w:trPr>
          <w:trHeight w:val="300"/>
        </w:trPr>
        <w:tc>
          <w:tcPr>
            <w:tcW w:w="615" w:type="dxa"/>
            <w:tcBorders>
              <w:top w:val="nil"/>
              <w:left w:val="nil"/>
              <w:bottom w:val="nil"/>
              <w:right w:val="nil"/>
            </w:tcBorders>
            <w:shd w:val="clear" w:color="auto" w:fill="E4E3E2"/>
            <w:hideMark/>
          </w:tcPr>
          <w:p w14:paraId="7014F21B"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EE5003E" wp14:editId="724718F8">
                  <wp:extent cx="238125" cy="238125"/>
                  <wp:effectExtent l="0" t="0" r="9525" b="9525"/>
                  <wp:docPr id="1854449812"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E98F2C9" w14:textId="77777777" w:rsidR="002D5061" w:rsidRPr="002D5061" w:rsidRDefault="002D5061" w:rsidP="002D5061">
            <w:pPr>
              <w:spacing w:after="0" w:line="276" w:lineRule="auto"/>
              <w:ind w:right="570"/>
              <w:textAlignment w:val="baseline"/>
              <w:rPr>
                <w:rFonts w:ascii="Century Gothic" w:eastAsia="Times New Roman" w:hAnsi="Century Gothic" w:cs="Segoe UI"/>
                <w:b/>
                <w:bCs/>
                <w:i/>
                <w:iCs/>
                <w:kern w:val="0"/>
                <w:sz w:val="20"/>
                <w:szCs w:val="20"/>
                <w:u w:val="single"/>
                <w:lang w:eastAsia="nb-NO"/>
                <w14:ligatures w14:val="none"/>
              </w:rPr>
            </w:pPr>
            <w:r w:rsidRPr="002D5061">
              <w:rPr>
                <w:rFonts w:ascii="Century Gothic" w:eastAsia="Times New Roman" w:hAnsi="Century Gothic" w:cs="Segoe UI"/>
                <w:b/>
                <w:bCs/>
                <w:i/>
                <w:iCs/>
                <w:kern w:val="0"/>
                <w:sz w:val="20"/>
                <w:szCs w:val="20"/>
                <w:u w:val="single"/>
                <w:lang w:eastAsia="nb-NO"/>
                <w14:ligatures w14:val="none"/>
              </w:rPr>
              <w:t>Reindriftens organisering</w:t>
            </w:r>
          </w:p>
          <w:p w14:paraId="7CA70852" w14:textId="77777777" w:rsidR="002D5061" w:rsidRPr="002D5061" w:rsidRDefault="002D5061" w:rsidP="002D5061">
            <w:pPr>
              <w:spacing w:after="0" w:line="276" w:lineRule="auto"/>
              <w:ind w:right="570"/>
              <w:textAlignment w:val="baseline"/>
              <w:rPr>
                <w:rFonts w:ascii="Century Gothic" w:eastAsia="Times New Roman" w:hAnsi="Century Gothic" w:cs="Segoe UI"/>
                <w:b/>
                <w:bCs/>
                <w:i/>
                <w:iCs/>
                <w:kern w:val="0"/>
                <w:sz w:val="20"/>
                <w:szCs w:val="20"/>
                <w:lang w:eastAsia="nb-NO"/>
                <w14:ligatures w14:val="none"/>
              </w:rPr>
            </w:pPr>
          </w:p>
          <w:p w14:paraId="2EF72302"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samiske reinbeiteområdet delt inn i </w:t>
            </w:r>
            <w:r w:rsidRPr="002D5061">
              <w:rPr>
                <w:rFonts w:ascii="Century Gothic" w:eastAsia="Times New Roman" w:hAnsi="Century Gothic" w:cs="Segoe UI"/>
                <w:b/>
                <w:bCs/>
                <w:i/>
                <w:iCs/>
                <w:kern w:val="0"/>
                <w:sz w:val="20"/>
                <w:szCs w:val="20"/>
                <w:lang w:eastAsia="nb-NO"/>
                <w14:ligatures w14:val="none"/>
              </w:rPr>
              <w:t>reinbeiteområder</w:t>
            </w:r>
            <w:r w:rsidRPr="002D5061">
              <w:rPr>
                <w:rFonts w:ascii="Century Gothic" w:eastAsia="Times New Roman" w:hAnsi="Century Gothic" w:cs="Segoe UI"/>
                <w:i/>
                <w:iCs/>
                <w:kern w:val="0"/>
                <w:sz w:val="20"/>
                <w:szCs w:val="20"/>
                <w:lang w:eastAsia="nb-NO"/>
                <w14:ligatures w14:val="none"/>
              </w:rPr>
              <w:t xml:space="preserve"> og </w:t>
            </w:r>
            <w:r w:rsidRPr="002D5061">
              <w:rPr>
                <w:rFonts w:ascii="Century Gothic" w:eastAsia="Times New Roman" w:hAnsi="Century Gothic" w:cs="Segoe UI"/>
                <w:b/>
                <w:bCs/>
                <w:i/>
                <w:iCs/>
                <w:kern w:val="0"/>
                <w:sz w:val="20"/>
                <w:szCs w:val="20"/>
                <w:lang w:eastAsia="nb-NO"/>
                <w14:ligatures w14:val="none"/>
              </w:rPr>
              <w:t>reinbeitedistrikter</w:t>
            </w:r>
            <w:r w:rsidRPr="002D5061">
              <w:rPr>
                <w:rFonts w:ascii="Century Gothic" w:eastAsia="Times New Roman" w:hAnsi="Century Gothic" w:cs="Segoe UI"/>
                <w:i/>
                <w:iCs/>
                <w:kern w:val="0"/>
                <w:sz w:val="20"/>
                <w:szCs w:val="20"/>
                <w:lang w:eastAsia="nb-NO"/>
                <w14:ligatures w14:val="none"/>
              </w:rPr>
              <w:t xml:space="preserve">, jf. </w:t>
            </w:r>
            <w:hyperlink r:id="rId34"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5 og 6.</w:t>
            </w:r>
          </w:p>
          <w:p w14:paraId="5A06C8E2"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5155790A" w14:textId="3626DC0A"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roofErr w:type="spellStart"/>
            <w:r w:rsidRPr="002D5061">
              <w:rPr>
                <w:rFonts w:ascii="Century Gothic" w:eastAsia="Times New Roman" w:hAnsi="Century Gothic" w:cs="Segoe UI"/>
                <w:b/>
                <w:bCs/>
                <w:i/>
                <w:iCs/>
                <w:kern w:val="0"/>
                <w:sz w:val="20"/>
                <w:szCs w:val="20"/>
                <w:lang w:eastAsia="nb-NO"/>
                <w14:ligatures w14:val="none"/>
              </w:rPr>
              <w:t>Siida</w:t>
            </w:r>
            <w:proofErr w:type="spellEnd"/>
            <w:r w:rsidRPr="002D5061">
              <w:rPr>
                <w:rFonts w:ascii="Century Gothic" w:eastAsia="Times New Roman" w:hAnsi="Century Gothic" w:cs="Segoe UI"/>
                <w:b/>
                <w:bCs/>
                <w:i/>
                <w:iCs/>
                <w:kern w:val="0"/>
                <w:sz w:val="20"/>
                <w:szCs w:val="20"/>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er en geografisk og sosial betegnelse for en gruppe av reineiere som utøver deler av drift</w:t>
            </w:r>
            <w:r w:rsidR="00383D32">
              <w:rPr>
                <w:rFonts w:ascii="Century Gothic" w:eastAsia="Times New Roman" w:hAnsi="Century Gothic" w:cs="Segoe UI"/>
                <w:i/>
                <w:iCs/>
                <w:kern w:val="0"/>
                <w:sz w:val="20"/>
                <w:szCs w:val="20"/>
                <w:lang w:eastAsia="nb-NO"/>
                <w14:ligatures w14:val="none"/>
              </w:rPr>
              <w:t>en</w:t>
            </w:r>
            <w:r w:rsidRPr="002D5061">
              <w:rPr>
                <w:rFonts w:ascii="Century Gothic" w:eastAsia="Times New Roman" w:hAnsi="Century Gothic" w:cs="Segoe UI"/>
                <w:i/>
                <w:iCs/>
                <w:kern w:val="0"/>
                <w:sz w:val="20"/>
                <w:szCs w:val="20"/>
                <w:lang w:eastAsia="nb-NO"/>
                <w14:ligatures w14:val="none"/>
              </w:rPr>
              <w:t xml:space="preserve"> i fellesskap innenfor et bestemt areal, jf. </w:t>
            </w:r>
            <w:hyperlink r:id="rId35" w:anchor="KAPITTEL_6-2"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51.</w:t>
            </w:r>
          </w:p>
          <w:p w14:paraId="571166E6"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b/>
                <w:bCs/>
                <w:i/>
                <w:iCs/>
                <w:kern w:val="0"/>
                <w:sz w:val="20"/>
                <w:szCs w:val="20"/>
                <w:lang w:eastAsia="nb-NO"/>
                <w14:ligatures w14:val="none"/>
              </w:rPr>
            </w:pPr>
          </w:p>
          <w:p w14:paraId="51A55F78"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proofErr w:type="spellStart"/>
            <w:r w:rsidRPr="002D5061">
              <w:rPr>
                <w:rFonts w:ascii="Century Gothic" w:eastAsia="Times New Roman" w:hAnsi="Century Gothic" w:cs="Segoe UI"/>
                <w:b/>
                <w:bCs/>
                <w:i/>
                <w:iCs/>
                <w:kern w:val="0"/>
                <w:sz w:val="20"/>
                <w:szCs w:val="20"/>
                <w:lang w:eastAsia="nb-NO"/>
                <w14:ligatures w14:val="none"/>
              </w:rPr>
              <w:t>Siidaandel</w:t>
            </w:r>
            <w:proofErr w:type="spellEnd"/>
            <w:r w:rsidRPr="002D5061">
              <w:rPr>
                <w:rFonts w:ascii="Century Gothic" w:eastAsia="Times New Roman" w:hAnsi="Century Gothic" w:cs="Segoe UI"/>
                <w:i/>
                <w:iCs/>
                <w:kern w:val="0"/>
                <w:sz w:val="20"/>
                <w:szCs w:val="20"/>
                <w:lang w:eastAsia="nb-NO"/>
                <w14:ligatures w14:val="none"/>
              </w:rPr>
              <w:t xml:space="preserve"> er en familiegruppe eller enkeltperson som er del av en </w:t>
            </w:r>
            <w:proofErr w:type="spellStart"/>
            <w:r w:rsidRPr="002D5061">
              <w:rPr>
                <w:rFonts w:ascii="Century Gothic" w:eastAsia="Times New Roman" w:hAnsi="Century Gothic" w:cs="Segoe UI"/>
                <w:i/>
                <w:iCs/>
                <w:kern w:val="0"/>
                <w:sz w:val="20"/>
                <w:szCs w:val="20"/>
                <w:lang w:eastAsia="nb-NO"/>
                <w14:ligatures w14:val="none"/>
              </w:rPr>
              <w:t>siida</w:t>
            </w:r>
            <w:proofErr w:type="spellEnd"/>
            <w:r w:rsidRPr="002D5061">
              <w:rPr>
                <w:rFonts w:ascii="Century Gothic" w:eastAsia="Times New Roman" w:hAnsi="Century Gothic" w:cs="Segoe UI"/>
                <w:i/>
                <w:iCs/>
                <w:kern w:val="0"/>
                <w:sz w:val="20"/>
                <w:szCs w:val="20"/>
                <w:lang w:eastAsia="nb-NO"/>
                <w14:ligatures w14:val="none"/>
              </w:rPr>
              <w:t xml:space="preserve">, og som driver reindrift under ledelse av en person eller av ektefeller eller samboere i fellesskap, jf. </w:t>
            </w:r>
            <w:hyperlink r:id="rId36" w:anchor="KAPITTEL_2"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10.</w:t>
            </w:r>
          </w:p>
        </w:tc>
      </w:tr>
    </w:tbl>
    <w:p w14:paraId="1BBB6E11"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007A50C8" w14:textId="77777777" w:rsidR="002D5061" w:rsidRPr="002D5061" w:rsidRDefault="002D5061" w:rsidP="002D5061">
      <w:pPr>
        <w:keepNext/>
        <w:keepLines/>
        <w:spacing w:after="0" w:line="276" w:lineRule="auto"/>
        <w:outlineLvl w:val="1"/>
        <w:rPr>
          <w:rFonts w:ascii="Cambria" w:eastAsia="Cambria" w:hAnsi="Cambria" w:cs="Cambria"/>
          <w:b/>
          <w:color w:val="365F91"/>
          <w:kern w:val="0"/>
          <w:sz w:val="24"/>
          <w:szCs w:val="24"/>
          <w14:ligatures w14:val="none"/>
        </w:rPr>
      </w:pPr>
      <w:bookmarkStart w:id="7" w:name="_Toc167689954"/>
      <w:bookmarkStart w:id="8" w:name="_Toc169682252"/>
      <w:r w:rsidRPr="002D5061">
        <w:rPr>
          <w:rFonts w:ascii="Cambria" w:eastAsia="Cambria" w:hAnsi="Cambria" w:cs="Cambria"/>
          <w:b/>
          <w:color w:val="365F91"/>
          <w:kern w:val="0"/>
          <w:sz w:val="24"/>
          <w:szCs w:val="24"/>
          <w14:ligatures w14:val="none"/>
        </w:rPr>
        <w:t>2.1 Distriktsstyret</w:t>
      </w:r>
      <w:bookmarkEnd w:id="7"/>
      <w:bookmarkEnd w:id="8"/>
    </w:p>
    <w:p w14:paraId="6F79AA85"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Reinbeitedistriktet er organisert med et styre og en leder som er valgt av årsmøtet, jf. </w:t>
      </w:r>
      <w:hyperlink r:id="rId37" w:anchor="KAPITTEL_6-1"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kern w:val="0"/>
          <w:sz w:val="24"/>
          <w:szCs w:val="24"/>
          <w14:ligatures w14:val="none"/>
        </w:rPr>
        <w:t xml:space="preserve"> § 49. Distriktet er en privatrettslig, selvstendig høringsinstans. Distriktsstyret kan inngå forlik, saksøke og saksøkes på vegne av reindriftsutøverne i distriktets felles anliggender. Det gjelder også i arealsaker, selv om ikke alle reindriftsutøvere er berørt. Dette er likevel ikke til hinder for at en </w:t>
      </w:r>
      <w:proofErr w:type="spellStart"/>
      <w:r w:rsidRPr="002D5061">
        <w:rPr>
          <w:rFonts w:ascii="Cambria" w:eastAsia="Cambria" w:hAnsi="Cambria" w:cs="Cambria"/>
          <w:kern w:val="0"/>
          <w:sz w:val="24"/>
          <w:szCs w:val="24"/>
          <w14:ligatures w14:val="none"/>
        </w:rPr>
        <w:t>siida</w:t>
      </w:r>
      <w:proofErr w:type="spellEnd"/>
      <w:r w:rsidRPr="002D5061">
        <w:rPr>
          <w:rFonts w:ascii="Cambria" w:eastAsia="Cambria" w:hAnsi="Cambria" w:cs="Cambria"/>
          <w:kern w:val="0"/>
          <w:sz w:val="24"/>
          <w:szCs w:val="24"/>
          <w14:ligatures w14:val="none"/>
        </w:rPr>
        <w:t xml:space="preserve"> eller reineier ivaretar egne særskilte interesser. Alle saker hvor reinbeitedistriktet vil kunne bli berørt, skal forelegges for distriktsstyret.</w:t>
      </w:r>
    </w:p>
    <w:p w14:paraId="298FB46B"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090934E2"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9" w:name="_Toc167689961"/>
      <w:bookmarkStart w:id="10" w:name="_Toc169682258"/>
      <w:r w:rsidRPr="002D5061">
        <w:rPr>
          <w:rFonts w:ascii="Cambria" w:eastAsiaTheme="majorEastAsia" w:hAnsi="Cambria" w:cstheme="majorBidi"/>
          <w:b/>
          <w:bCs/>
          <w:color w:val="365F91"/>
          <w:kern w:val="0"/>
          <w:sz w:val="24"/>
          <w:szCs w:val="24"/>
          <w14:ligatures w14:val="none"/>
        </w:rPr>
        <w:t>2.2 Reinbeitedistriktet</w:t>
      </w:r>
      <w:bookmarkEnd w:id="9"/>
      <w:bookmarkEnd w:id="10"/>
    </w:p>
    <w:p w14:paraId="413E6492"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11A4FDCC"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Hvilket reinbeiteområde distriktet tilhører</w:t>
      </w:r>
    </w:p>
    <w:p w14:paraId="01A93CE7"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Distriktets størrelse i km</w:t>
      </w:r>
      <w:r w:rsidRPr="002D5061">
        <w:rPr>
          <w:rFonts w:ascii="Cambria" w:hAnsi="Cambria" w:cs="Times New Roman"/>
          <w:color w:val="BF4E14" w:themeColor="accent2" w:themeShade="BF"/>
          <w:kern w:val="0"/>
          <w:sz w:val="24"/>
          <w:szCs w:val="24"/>
          <w:vertAlign w:val="superscript"/>
          <w14:ligatures w14:val="none"/>
        </w:rPr>
        <w:t>2</w:t>
      </w:r>
      <w:r w:rsidRPr="002D5061">
        <w:rPr>
          <w:rFonts w:ascii="Cambria" w:hAnsi="Cambria" w:cs="Times New Roman"/>
          <w:color w:val="BF4E14" w:themeColor="accent2" w:themeShade="BF"/>
          <w:kern w:val="0"/>
          <w:sz w:val="24"/>
          <w:szCs w:val="24"/>
          <w14:ligatures w14:val="none"/>
        </w:rPr>
        <w:t>. Dersom det er store områder i distriktet som er utilgjengelig for beite kan dette gjerne beskrives kort, f.eks. bratt terreng eller innsjøer.</w:t>
      </w:r>
    </w:p>
    <w:p w14:paraId="54920976"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gjerne en forklaring på hva distriktets navn betyr på norsk språk</w:t>
      </w:r>
    </w:p>
    <w:p w14:paraId="0181DFC5"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Antall </w:t>
      </w:r>
      <w:proofErr w:type="spellStart"/>
      <w:r w:rsidRPr="002D5061">
        <w:rPr>
          <w:rFonts w:ascii="Cambria" w:hAnsi="Cambria" w:cs="Times New Roman"/>
          <w:color w:val="BF4E14" w:themeColor="accent2" w:themeShade="BF"/>
          <w:kern w:val="0"/>
          <w:sz w:val="24"/>
          <w:szCs w:val="24"/>
          <w14:ligatures w14:val="none"/>
        </w:rPr>
        <w:t>siidaandeler</w:t>
      </w:r>
      <w:proofErr w:type="spellEnd"/>
      <w:r w:rsidRPr="002D5061">
        <w:rPr>
          <w:rFonts w:ascii="Cambria" w:hAnsi="Cambria" w:cs="Times New Roman"/>
          <w:color w:val="BF4E14" w:themeColor="accent2" w:themeShade="BF"/>
          <w:kern w:val="0"/>
          <w:sz w:val="24"/>
          <w:szCs w:val="24"/>
          <w14:ligatures w14:val="none"/>
        </w:rPr>
        <w:t xml:space="preserve"> og antall reineiere i distriktet</w:t>
      </w:r>
    </w:p>
    <w:p w14:paraId="6E7236B8"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Legg gjerne inn lenke til reindriftens arealbrukskart i Kilden (NIBIO) </w:t>
      </w:r>
      <w:hyperlink r:id="rId38" w:history="1">
        <w:r w:rsidRPr="002D5061">
          <w:rPr>
            <w:rFonts w:ascii="Cambria" w:hAnsi="Cambria" w:cs="Times New Roman"/>
            <w:color w:val="467886" w:themeColor="hyperlink"/>
            <w:kern w:val="0"/>
            <w:sz w:val="24"/>
            <w:szCs w:val="24"/>
            <w:u w:val="single"/>
            <w14:ligatures w14:val="none"/>
          </w:rPr>
          <w:t>https://kilden.nibio.no</w:t>
        </w:r>
      </w:hyperlink>
      <w:r w:rsidRPr="002D5061">
        <w:rPr>
          <w:rFonts w:ascii="Cambria" w:hAnsi="Cambria" w:cs="Times New Roman"/>
          <w:color w:val="BF4E14" w:themeColor="accent2" w:themeShade="BF"/>
          <w:kern w:val="0"/>
          <w:sz w:val="24"/>
          <w:szCs w:val="24"/>
          <w14:ligatures w14:val="none"/>
        </w:rPr>
        <w:t xml:space="preserve"> som viser distriktsgrensene.]</w:t>
      </w:r>
    </w:p>
    <w:p w14:paraId="2EAA2CDA" w14:textId="77777777" w:rsidR="002D5061" w:rsidRPr="002D5061" w:rsidRDefault="002D5061" w:rsidP="002D5061">
      <w:pPr>
        <w:keepNext/>
        <w:keepLines/>
        <w:spacing w:after="0" w:line="276" w:lineRule="auto"/>
        <w:outlineLvl w:val="2"/>
        <w:rPr>
          <w:rFonts w:ascii="Cambria" w:eastAsiaTheme="majorEastAsia" w:hAnsi="Cambria" w:cs="Times New Roman"/>
          <w:kern w:val="0"/>
          <w:sz w:val="24"/>
          <w:szCs w:val="24"/>
          <w14:ligatures w14:val="none"/>
        </w:rPr>
      </w:pPr>
    </w:p>
    <w:p w14:paraId="51877DE3"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1" w:name="_Toc167689962"/>
      <w:bookmarkStart w:id="12" w:name="_Toc169682259"/>
      <w:r w:rsidRPr="002D5061">
        <w:rPr>
          <w:rFonts w:ascii="Cambria" w:eastAsiaTheme="majorEastAsia" w:hAnsi="Cambria" w:cstheme="majorBidi"/>
          <w:b/>
          <w:bCs/>
          <w:color w:val="365F91"/>
          <w:kern w:val="0"/>
          <w:sz w:val="24"/>
          <w:szCs w:val="24"/>
          <w14:ligatures w14:val="none"/>
        </w:rPr>
        <w:t>2.3 Fylker og kommuner</w:t>
      </w:r>
      <w:bookmarkEnd w:id="11"/>
      <w:bookmarkEnd w:id="12"/>
    </w:p>
    <w:p w14:paraId="55F54D5F"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[Sett inn egen tekst: </w:t>
      </w:r>
    </w:p>
    <w:p w14:paraId="3EA62288" w14:textId="77777777" w:rsidR="002D5061" w:rsidRPr="002D5061" w:rsidRDefault="002D5061" w:rsidP="002D5061">
      <w:pPr>
        <w:numPr>
          <w:ilvl w:val="0"/>
          <w:numId w:val="21"/>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 fylke(r) ligger innenfor distriktet</w:t>
      </w:r>
    </w:p>
    <w:p w14:paraId="0687A043"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 kommune(r) ligger innenfor distriktet]</w:t>
      </w:r>
    </w:p>
    <w:p w14:paraId="1C1BF08D"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6E80C43"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3" w:name="_Toc167689964"/>
      <w:bookmarkStart w:id="14" w:name="_Toc169682261"/>
      <w:r w:rsidRPr="002D5061">
        <w:rPr>
          <w:rFonts w:ascii="Cambria" w:eastAsiaTheme="majorEastAsia" w:hAnsi="Cambria" w:cstheme="majorBidi"/>
          <w:b/>
          <w:bCs/>
          <w:color w:val="365F91"/>
          <w:kern w:val="0"/>
          <w:sz w:val="24"/>
          <w:szCs w:val="24"/>
          <w14:ligatures w14:val="none"/>
        </w:rPr>
        <w:t>2.4 Nabodistrikter og andre reinbeitedistrikters bruk av området</w:t>
      </w:r>
      <w:bookmarkEnd w:id="13"/>
      <w:bookmarkEnd w:id="14"/>
      <w:r w:rsidRPr="002D5061">
        <w:rPr>
          <w:rFonts w:ascii="Cambria" w:eastAsiaTheme="majorEastAsia" w:hAnsi="Cambria" w:cstheme="majorBidi"/>
          <w:b/>
          <w:bCs/>
          <w:color w:val="365F91"/>
          <w:kern w:val="0"/>
          <w:sz w:val="24"/>
          <w:szCs w:val="24"/>
          <w14:ligatures w14:val="none"/>
        </w:rPr>
        <w:t xml:space="preserve"> </w:t>
      </w:r>
    </w:p>
    <w:p w14:paraId="3F2B6BA3"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7FCD2B72" w14:textId="77777777" w:rsidR="002D5061" w:rsidRPr="002D5061" w:rsidRDefault="002D5061" w:rsidP="002D5061">
      <w:pPr>
        <w:numPr>
          <w:ilvl w:val="0"/>
          <w:numId w:val="28"/>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lastRenderedPageBreak/>
        <w:t>Gi en oversikt over andre distrikter som distriktet grenser mot og i hvilken retning (f.eks. grenser mot distrikt xx i nord og nordøst).</w:t>
      </w:r>
    </w:p>
    <w:p w14:paraId="7D08AF71"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Dersom områdene brukes av svensk reindrift kan dette beskrives. Hvilket område gjelder dette og hvilken sameby?</w:t>
      </w:r>
    </w:p>
    <w:p w14:paraId="513F8C25"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Samarbeidsavtaler – fellesbeiteområder.</w:t>
      </w:r>
    </w:p>
    <w:p w14:paraId="0DF0384B"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Andre reinbeitedistrikters bruk og ferdsel i distriktets område, f.eks. andre distrikt som har </w:t>
      </w:r>
      <w:proofErr w:type="spellStart"/>
      <w:r w:rsidRPr="002D5061">
        <w:rPr>
          <w:rFonts w:ascii="Cambria" w:hAnsi="Cambria" w:cs="Times New Roman"/>
          <w:color w:val="BF4E14" w:themeColor="accent2" w:themeShade="BF"/>
          <w:kern w:val="0"/>
          <w:sz w:val="24"/>
          <w:szCs w:val="24"/>
          <w14:ligatures w14:val="none"/>
        </w:rPr>
        <w:t>flyttlei</w:t>
      </w:r>
      <w:proofErr w:type="spellEnd"/>
      <w:r w:rsidRPr="002D5061">
        <w:rPr>
          <w:rFonts w:ascii="Cambria" w:hAnsi="Cambria" w:cs="Times New Roman"/>
          <w:color w:val="BF4E14" w:themeColor="accent2" w:themeShade="BF"/>
          <w:kern w:val="0"/>
          <w:sz w:val="24"/>
          <w:szCs w:val="24"/>
          <w14:ligatures w14:val="none"/>
        </w:rPr>
        <w:t xml:space="preserve"> gjennom distriktet.]</w:t>
      </w:r>
    </w:p>
    <w:p w14:paraId="53AC485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13605387"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5" w:name="_Toc167689965"/>
      <w:bookmarkStart w:id="16" w:name="_Toc169682262"/>
      <w:r w:rsidRPr="002D5061">
        <w:rPr>
          <w:rFonts w:ascii="Cambria" w:eastAsiaTheme="majorEastAsia" w:hAnsi="Cambria" w:cstheme="majorBidi"/>
          <w:b/>
          <w:bCs/>
          <w:color w:val="365F91"/>
          <w:kern w:val="0"/>
          <w:sz w:val="24"/>
          <w:szCs w:val="24"/>
          <w14:ligatures w14:val="none"/>
        </w:rPr>
        <w:t>2.5 Arbeidsintensive perioder i distriktet</w:t>
      </w:r>
      <w:bookmarkEnd w:id="15"/>
      <w:bookmarkEnd w:id="16"/>
    </w:p>
    <w:p w14:paraId="717129AC"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kort arbeidsintensive perioder i distriktet (aktivitet og tid på året; f.eks. «i begynnelsen av juli gjennomføres kalvemerkingen»)]</w:t>
      </w:r>
    </w:p>
    <w:p w14:paraId="1D589E34"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color w:val="3A7C22" w:themeColor="accent6" w:themeShade="BF"/>
          <w:kern w:val="0"/>
          <w:sz w:val="24"/>
          <w:szCs w:val="24"/>
          <w14:ligatures w14:val="none"/>
        </w:rPr>
        <w:br w:type="page"/>
      </w:r>
    </w:p>
    <w:p w14:paraId="6BB9E7F6"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17" w:name="_Toc167689966"/>
      <w:bookmarkStart w:id="18" w:name="_Toc169682263"/>
      <w:r w:rsidRPr="002D5061">
        <w:rPr>
          <w:rFonts w:ascii="Cambria" w:eastAsiaTheme="majorEastAsia" w:hAnsi="Cambria" w:cstheme="majorBidi"/>
          <w:color w:val="365F91"/>
          <w:kern w:val="0"/>
          <w:sz w:val="52"/>
          <w:szCs w:val="52"/>
          <w14:ligatures w14:val="none"/>
        </w:rPr>
        <w:lastRenderedPageBreak/>
        <w:t>3. Virksomheten i distriktet</w:t>
      </w:r>
      <w:bookmarkEnd w:id="17"/>
      <w:bookmarkEnd w:id="18"/>
    </w:p>
    <w:p w14:paraId="5604B59D" w14:textId="77777777" w:rsidR="002D5061" w:rsidRPr="002D5061" w:rsidRDefault="002D5061" w:rsidP="002D5061">
      <w:pPr>
        <w:spacing w:after="0" w:line="276" w:lineRule="auto"/>
        <w:rPr>
          <w:rFonts w:ascii="Cambria" w:hAnsi="Cambria" w:cs="Times New Roman"/>
          <w:kern w:val="0"/>
          <w:sz w:val="24"/>
          <w:szCs w:val="24"/>
          <w14:ligatures w14:val="none"/>
        </w:rPr>
      </w:pPr>
    </w:p>
    <w:p w14:paraId="0DB81B95"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Kapittel 3 omfatter de opplysningene som skal være med i en distriktsplan, jf. </w:t>
      </w:r>
      <w:hyperlink r:id="rId39" w:anchor="KAPITTEL_7" w:history="1">
        <w:r w:rsidRPr="002D5061">
          <w:rPr>
            <w:rFonts w:ascii="Cambria" w:hAnsi="Cambria" w:cs="Times New Roman"/>
            <w:color w:val="467886" w:themeColor="hyperlink"/>
            <w:kern w:val="0"/>
            <w:sz w:val="24"/>
            <w:szCs w:val="24"/>
            <w:u w:val="single"/>
            <w14:ligatures w14:val="none"/>
          </w:rPr>
          <w:t>reindriftsloven</w:t>
        </w:r>
      </w:hyperlink>
      <w:r w:rsidRPr="002D5061">
        <w:rPr>
          <w:rFonts w:ascii="Cambria" w:hAnsi="Cambria" w:cs="Times New Roman"/>
          <w:kern w:val="0"/>
          <w:sz w:val="24"/>
          <w:szCs w:val="24"/>
          <w14:ligatures w14:val="none"/>
        </w:rPr>
        <w:t xml:space="preserve"> § 62. I dette kapittelet synliggjøres områder som er særlig viktige for reindriften i distriktet og hvilke områder som er minimumsfaktorene.</w:t>
      </w:r>
    </w:p>
    <w:p w14:paraId="6B06EAE8" w14:textId="77777777" w:rsidR="002D5061" w:rsidRPr="002D5061" w:rsidRDefault="002D5061" w:rsidP="002D5061">
      <w:pPr>
        <w:spacing w:after="0" w:line="276" w:lineRule="auto"/>
        <w:rPr>
          <w:rFonts w:ascii="Cambria" w:hAnsi="Cambria"/>
          <w:kern w:val="0"/>
          <w:sz w:val="24"/>
          <w:szCs w:val="24"/>
          <w14:ligatures w14:val="none"/>
        </w:rPr>
      </w:pPr>
    </w:p>
    <w:p w14:paraId="036EC6F0"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9" w:name="_Toc167689967"/>
      <w:bookmarkStart w:id="20" w:name="_Toc169682264"/>
      <w:bookmarkStart w:id="21" w:name="_Toc163198086"/>
      <w:r w:rsidRPr="002D5061">
        <w:rPr>
          <w:rFonts w:ascii="Cambria" w:eastAsiaTheme="majorEastAsia" w:hAnsi="Cambria" w:cstheme="majorBidi"/>
          <w:b/>
          <w:bCs/>
          <w:color w:val="365F91"/>
          <w:kern w:val="0"/>
          <w:sz w:val="24"/>
          <w:szCs w:val="24"/>
          <w14:ligatures w14:val="none"/>
        </w:rPr>
        <w:t>3.1 Flyttemønstre</w:t>
      </w:r>
      <w:bookmarkEnd w:id="19"/>
      <w:bookmarkEnd w:id="20"/>
      <w:bookmarkEnd w:id="21"/>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459082C" w14:textId="77777777" w:rsidTr="00B3511E">
        <w:trPr>
          <w:trHeight w:val="300"/>
        </w:trPr>
        <w:tc>
          <w:tcPr>
            <w:tcW w:w="615" w:type="dxa"/>
            <w:tcBorders>
              <w:top w:val="nil"/>
              <w:left w:val="nil"/>
              <w:bottom w:val="nil"/>
              <w:right w:val="nil"/>
            </w:tcBorders>
            <w:shd w:val="clear" w:color="auto" w:fill="E4E3E2"/>
            <w:hideMark/>
          </w:tcPr>
          <w:p w14:paraId="4BD29404"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2C95E91E" wp14:editId="0E1CE3AA">
                  <wp:extent cx="238125" cy="238125"/>
                  <wp:effectExtent l="0" t="0" r="9525" b="9525"/>
                  <wp:docPr id="38973261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8854B72"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er gitt et særskilt vern i </w:t>
            </w:r>
            <w:hyperlink r:id="rId40" w:anchor="KAPITTEL_3"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22:</w:t>
            </w:r>
          </w:p>
          <w:p w14:paraId="5CAC472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58319A59"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«Reindriftsutøvere har adgang til fritt og uhindret å drive og forflytte rein i de deler av reinbeiteområdet hvor reinen lovlig kan ferdes og adgang til flytting med rein etter tradisjonelle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Med til </w:t>
            </w:r>
            <w:proofErr w:type="spellStart"/>
            <w:r w:rsidRPr="002D5061">
              <w:rPr>
                <w:rFonts w:ascii="Century Gothic" w:eastAsia="Times New Roman" w:hAnsi="Century Gothic" w:cs="Segoe UI"/>
                <w:i/>
                <w:iCs/>
                <w:kern w:val="0"/>
                <w:sz w:val="20"/>
                <w:szCs w:val="20"/>
                <w:lang w:eastAsia="nb-NO"/>
                <w14:ligatures w14:val="none"/>
              </w:rPr>
              <w:t>flyttlei</w:t>
            </w:r>
            <w:proofErr w:type="spellEnd"/>
            <w:r w:rsidRPr="002D5061">
              <w:rPr>
                <w:rFonts w:ascii="Century Gothic" w:eastAsia="Times New Roman" w:hAnsi="Century Gothic" w:cs="Segoe UI"/>
                <w:i/>
                <w:iCs/>
                <w:kern w:val="0"/>
                <w:sz w:val="20"/>
                <w:szCs w:val="20"/>
                <w:lang w:eastAsia="nb-NO"/>
                <w14:ligatures w14:val="none"/>
              </w:rPr>
              <w:t xml:space="preserve"> regnes også faste inn- og </w:t>
            </w:r>
            <w:proofErr w:type="spellStart"/>
            <w:r w:rsidRPr="002D5061">
              <w:rPr>
                <w:rFonts w:ascii="Century Gothic" w:eastAsia="Times New Roman" w:hAnsi="Century Gothic" w:cs="Segoe UI"/>
                <w:i/>
                <w:iCs/>
                <w:kern w:val="0"/>
                <w:sz w:val="20"/>
                <w:szCs w:val="20"/>
                <w:lang w:eastAsia="nb-NO"/>
                <w14:ligatures w14:val="none"/>
              </w:rPr>
              <w:t>avlastingsplasser</w:t>
            </w:r>
            <w:proofErr w:type="spellEnd"/>
            <w:r w:rsidRPr="002D5061">
              <w:rPr>
                <w:rFonts w:ascii="Century Gothic" w:eastAsia="Times New Roman" w:hAnsi="Century Gothic" w:cs="Segoe UI"/>
                <w:i/>
                <w:iCs/>
                <w:kern w:val="0"/>
                <w:sz w:val="20"/>
                <w:szCs w:val="20"/>
                <w:lang w:eastAsia="nb-NO"/>
                <w14:ligatures w14:val="none"/>
              </w:rPr>
              <w:t xml:space="preserve"> for transport av reinen.</w:t>
            </w:r>
          </w:p>
          <w:p w14:paraId="01FB2E9D"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1C37EE3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Reindriftens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må ikke stenges, men Kongen kan samtykke i omlegging av </w:t>
            </w:r>
            <w:proofErr w:type="spellStart"/>
            <w:r w:rsidRPr="002D5061">
              <w:rPr>
                <w:rFonts w:ascii="Century Gothic" w:eastAsia="Times New Roman" w:hAnsi="Century Gothic" w:cs="Segoe UI"/>
                <w:i/>
                <w:iCs/>
                <w:kern w:val="0"/>
                <w:sz w:val="20"/>
                <w:szCs w:val="20"/>
                <w:lang w:eastAsia="nb-NO"/>
                <w14:ligatures w14:val="none"/>
              </w:rPr>
              <w:t>flyttlei</w:t>
            </w:r>
            <w:proofErr w:type="spellEnd"/>
            <w:r w:rsidRPr="002D5061">
              <w:rPr>
                <w:rFonts w:ascii="Century Gothic" w:eastAsia="Times New Roman" w:hAnsi="Century Gothic" w:cs="Segoe UI"/>
                <w:i/>
                <w:iCs/>
                <w:kern w:val="0"/>
                <w:sz w:val="20"/>
                <w:szCs w:val="20"/>
                <w:lang w:eastAsia="nb-NO"/>
                <w14:ligatures w14:val="none"/>
              </w:rPr>
              <w:t xml:space="preserve"> og i åpning av nye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når berettigede interesser gir grunn til det. […]»</w:t>
            </w:r>
          </w:p>
          <w:p w14:paraId="28B98746"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70875F1E"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41" w:anchor="KAPITTEL_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at distriktsplanen skal inneholde angivelse av flyttemønstre i distriktet.</w:t>
            </w:r>
          </w:p>
        </w:tc>
      </w:tr>
    </w:tbl>
    <w:p w14:paraId="369B46A5"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7DF1E66E"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Flytt- og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utgjør pulsårene i distriktet og er avgjørende for flytting mellom forskjellige årstidsbeiter. 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kan også være en </w:t>
      </w:r>
      <w:proofErr w:type="spellStart"/>
      <w:r w:rsidRPr="002D5061">
        <w:rPr>
          <w:rFonts w:ascii="Cambria" w:hAnsi="Cambria" w:cs="Times New Roman"/>
          <w:kern w:val="0"/>
          <w:sz w:val="24"/>
          <w:szCs w:val="24"/>
          <w14:ligatures w14:val="none"/>
        </w:rPr>
        <w:t>svømmelei</w:t>
      </w:r>
      <w:proofErr w:type="spellEnd"/>
      <w:r w:rsidRPr="002D5061">
        <w:rPr>
          <w:rFonts w:ascii="Cambria" w:hAnsi="Cambria" w:cs="Times New Roman"/>
          <w:kern w:val="0"/>
          <w:sz w:val="24"/>
          <w:szCs w:val="24"/>
          <w14:ligatures w14:val="none"/>
        </w:rPr>
        <w:t xml:space="preserve">. Det er </w:t>
      </w:r>
      <w:proofErr w:type="spellStart"/>
      <w:r w:rsidRPr="002D5061">
        <w:rPr>
          <w:rFonts w:ascii="Cambria" w:hAnsi="Cambria" w:cs="Times New Roman"/>
          <w:kern w:val="0"/>
          <w:sz w:val="24"/>
          <w:szCs w:val="24"/>
          <w14:ligatures w14:val="none"/>
        </w:rPr>
        <w:t>flyttleiens</w:t>
      </w:r>
      <w:proofErr w:type="spellEnd"/>
      <w:r w:rsidRPr="002D5061">
        <w:rPr>
          <w:rFonts w:ascii="Cambria" w:hAnsi="Cambria" w:cs="Times New Roman"/>
          <w:kern w:val="0"/>
          <w:sz w:val="24"/>
          <w:szCs w:val="24"/>
          <w14:ligatures w14:val="none"/>
        </w:rPr>
        <w:t xml:space="preserve"> funksjon som er vernet i </w:t>
      </w:r>
      <w:hyperlink r:id="rId42" w:anchor="KAPITTEL_3" w:history="1">
        <w:r w:rsidRPr="002D5061">
          <w:rPr>
            <w:rFonts w:ascii="Cambria" w:hAnsi="Cambria" w:cs="Times New Roman"/>
            <w:color w:val="467886" w:themeColor="hyperlink"/>
            <w:kern w:val="0"/>
            <w:sz w:val="24"/>
            <w:szCs w:val="24"/>
            <w:u w:val="single"/>
            <w14:ligatures w14:val="none"/>
          </w:rPr>
          <w:t>reindriftsloven</w:t>
        </w:r>
      </w:hyperlink>
      <w:r w:rsidRPr="002D5061">
        <w:rPr>
          <w:rFonts w:ascii="Cambria" w:hAnsi="Cambria" w:cs="Times New Roman"/>
          <w:kern w:val="0"/>
          <w:sz w:val="24"/>
          <w:szCs w:val="24"/>
          <w14:ligatures w14:val="none"/>
        </w:rPr>
        <w:t xml:space="preserve"> § 22, ikke bare et konkret begrenset areal eller terrengformasjon. Bredden på 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vil variere, blant annet etter terreng, reinflokkens størrelse, reinens kondisjon og tamhetsgrad, samt eksisterende inngrep og forstyrrelser i og rundt </w:t>
      </w:r>
      <w:proofErr w:type="spellStart"/>
      <w:r w:rsidRPr="002D5061">
        <w:rPr>
          <w:rFonts w:ascii="Cambria" w:hAnsi="Cambria" w:cs="Times New Roman"/>
          <w:kern w:val="0"/>
          <w:sz w:val="24"/>
          <w:szCs w:val="24"/>
          <w14:ligatures w14:val="none"/>
        </w:rPr>
        <w:t>flyttleien</w:t>
      </w:r>
      <w:proofErr w:type="spellEnd"/>
      <w:r w:rsidRPr="002D5061">
        <w:rPr>
          <w:rFonts w:ascii="Cambria" w:hAnsi="Cambria" w:cs="Times New Roman"/>
          <w:kern w:val="0"/>
          <w:sz w:val="24"/>
          <w:szCs w:val="24"/>
          <w14:ligatures w14:val="none"/>
        </w:rPr>
        <w:t xml:space="preserve">. I tillegg vil klimatiske forhold spille inn på både hvilken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som kan benyttes og utstrekningen av bruken.</w:t>
      </w:r>
    </w:p>
    <w:p w14:paraId="4421F688"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65FBA0E3"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r w:rsidRPr="002D5061">
        <w:rPr>
          <w:rFonts w:ascii="Cambria" w:hAnsi="Cambria" w:cs="Times New Roman"/>
          <w:sz w:val="24"/>
          <w:szCs w:val="24"/>
        </w:rPr>
        <w:t xml:space="preserve">Under flytting langs bakken vil reinflokken strekkes ut. </w:t>
      </w:r>
      <w:r w:rsidRPr="002D5061">
        <w:rPr>
          <w:rFonts w:ascii="Cambria" w:hAnsi="Cambria" w:cs="Times New Roman"/>
          <w:kern w:val="0"/>
          <w:sz w:val="24"/>
          <w:szCs w:val="24"/>
          <w14:ligatures w14:val="none"/>
        </w:rPr>
        <w:t>Da er gunstige terrengformasjoner med tilgjengelige beiter hvor reinen naturlig stopper opp, særlig verdifulle.</w:t>
      </w:r>
      <w:r w:rsidRPr="002D5061">
        <w:rPr>
          <w:rFonts w:ascii="Cambria" w:hAnsi="Cambria" w:cs="Times New Roman"/>
          <w:sz w:val="24"/>
          <w:szCs w:val="24"/>
        </w:rPr>
        <w:t xml:space="preserve"> </w:t>
      </w:r>
      <w:r w:rsidRPr="002D5061">
        <w:rPr>
          <w:rFonts w:ascii="Cambria" w:hAnsi="Cambria" w:cs="Times New Roman"/>
          <w:kern w:val="0"/>
          <w:sz w:val="24"/>
          <w:szCs w:val="24"/>
          <w14:ligatures w14:val="none"/>
        </w:rPr>
        <w:t xml:space="preserve">Det gjør det lettere å holde flokken samlet under flyttingen. </w:t>
      </w:r>
      <w:r w:rsidRPr="002D5061">
        <w:rPr>
          <w:rFonts w:ascii="Cambria" w:hAnsi="Cambria" w:cs="Times New Roman"/>
          <w:sz w:val="24"/>
          <w:szCs w:val="24"/>
        </w:rPr>
        <w:t xml:space="preserve">Hvile- og beiteområder er en viktig del av </w:t>
      </w:r>
      <w:proofErr w:type="spellStart"/>
      <w:r w:rsidRPr="002D5061">
        <w:rPr>
          <w:rFonts w:ascii="Cambria" w:hAnsi="Cambria" w:cs="Times New Roman"/>
          <w:sz w:val="24"/>
          <w:szCs w:val="24"/>
        </w:rPr>
        <w:t>flyttleien</w:t>
      </w:r>
      <w:proofErr w:type="spellEnd"/>
      <w:r w:rsidRPr="002D5061">
        <w:rPr>
          <w:rFonts w:ascii="Cambria" w:hAnsi="Cambria" w:cs="Times New Roman"/>
          <w:sz w:val="24"/>
          <w:szCs w:val="24"/>
        </w:rPr>
        <w:t xml:space="preserve">, og må ivaretas for å opprettholde </w:t>
      </w:r>
      <w:proofErr w:type="spellStart"/>
      <w:r w:rsidRPr="002D5061">
        <w:rPr>
          <w:rFonts w:ascii="Cambria" w:hAnsi="Cambria" w:cs="Times New Roman"/>
          <w:sz w:val="24"/>
          <w:szCs w:val="24"/>
        </w:rPr>
        <w:t>flyttleiens</w:t>
      </w:r>
      <w:proofErr w:type="spellEnd"/>
      <w:r w:rsidRPr="002D5061">
        <w:rPr>
          <w:rFonts w:ascii="Cambria" w:hAnsi="Cambria" w:cs="Times New Roman"/>
          <w:sz w:val="24"/>
          <w:szCs w:val="24"/>
        </w:rPr>
        <w:t xml:space="preserve"> funksjon.</w:t>
      </w:r>
    </w:p>
    <w:p w14:paraId="01580A5F"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29929330"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er naturlige ferdselsårer der reinen uhindret trekker, uten menneskelig driving, mellom beiteområder. Reinens vandring etter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er svært sårbar for ytre påvirkning og det er viktig at de ikke blir blokkert. Utbyggingstiltak plassert på og ved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kan skape barriereeffekt og fragmentere reinbeitelandet slik at ubebygde og uforstyrrede områder ikke kan benyttes.</w:t>
      </w:r>
    </w:p>
    <w:p w14:paraId="77256683"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70DA9F45" w14:textId="1FCF68C7" w:rsidR="002D5061" w:rsidRPr="002D5061" w:rsidRDefault="002D5061" w:rsidP="002D5061">
      <w:pPr>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lastRenderedPageBreak/>
        <w:t>[</w:t>
      </w:r>
      <w:proofErr w:type="spellStart"/>
      <w:r w:rsidRPr="002D5061">
        <w:rPr>
          <w:rFonts w:ascii="Cambria" w:hAnsi="Cambria" w:cs="Times New Roman"/>
          <w:color w:val="BF4E14" w:themeColor="accent2" w:themeShade="BF"/>
          <w:kern w:val="0"/>
          <w:sz w:val="24"/>
          <w:szCs w:val="24"/>
          <w14:ligatures w14:val="none"/>
        </w:rPr>
        <w:t>Flyttleier</w:t>
      </w:r>
      <w:proofErr w:type="spellEnd"/>
      <w:r w:rsidRPr="002D5061">
        <w:rPr>
          <w:rFonts w:ascii="Cambria" w:hAnsi="Cambria" w:cs="Times New Roman"/>
          <w:color w:val="BF4E14" w:themeColor="accent2" w:themeShade="BF"/>
          <w:kern w:val="0"/>
          <w:sz w:val="24"/>
          <w:szCs w:val="24"/>
          <w14:ligatures w14:val="none"/>
        </w:rPr>
        <w:t xml:space="preserve"> og </w:t>
      </w:r>
      <w:proofErr w:type="spellStart"/>
      <w:r w:rsidRPr="002D5061">
        <w:rPr>
          <w:rFonts w:ascii="Cambria" w:hAnsi="Cambria" w:cs="Times New Roman"/>
          <w:color w:val="BF4E14" w:themeColor="accent2" w:themeShade="BF"/>
          <w:kern w:val="0"/>
          <w:sz w:val="24"/>
          <w:szCs w:val="24"/>
          <w14:ligatures w14:val="none"/>
        </w:rPr>
        <w:t>trekkleier</w:t>
      </w:r>
      <w:proofErr w:type="spellEnd"/>
      <w:r w:rsidRPr="002D5061">
        <w:rPr>
          <w:rFonts w:ascii="Cambria" w:hAnsi="Cambria" w:cs="Times New Roman"/>
          <w:color w:val="BF4E14" w:themeColor="accent2" w:themeShade="BF"/>
          <w:kern w:val="0"/>
          <w:sz w:val="24"/>
          <w:szCs w:val="24"/>
          <w14:ligatures w14:val="none"/>
        </w:rPr>
        <w:t xml:space="preserve"> er markert i reindriftskartet. Gi en detaljert beskrivelse av flytt- og </w:t>
      </w:r>
      <w:proofErr w:type="spellStart"/>
      <w:r w:rsidRPr="002D5061">
        <w:rPr>
          <w:rFonts w:ascii="Cambria" w:hAnsi="Cambria" w:cs="Times New Roman"/>
          <w:color w:val="BF4E14" w:themeColor="accent2" w:themeShade="BF"/>
          <w:kern w:val="0"/>
          <w:sz w:val="24"/>
          <w:szCs w:val="24"/>
          <w14:ligatures w14:val="none"/>
        </w:rPr>
        <w:t>trekkleiene</w:t>
      </w:r>
      <w:proofErr w:type="spellEnd"/>
      <w:r w:rsidRPr="002D5061">
        <w:rPr>
          <w:rFonts w:ascii="Cambria" w:hAnsi="Cambria" w:cs="Times New Roman"/>
          <w:color w:val="BF4E14" w:themeColor="accent2" w:themeShade="BF"/>
          <w:kern w:val="0"/>
          <w:sz w:val="24"/>
          <w:szCs w:val="24"/>
          <w14:ligatures w14:val="none"/>
        </w:rPr>
        <w:t xml:space="preserve">. Forklar gjerne hvilken tid på året de ulike flytt- og </w:t>
      </w:r>
      <w:proofErr w:type="spellStart"/>
      <w:r w:rsidRPr="002D5061">
        <w:rPr>
          <w:rFonts w:ascii="Cambria" w:hAnsi="Cambria" w:cs="Times New Roman"/>
          <w:color w:val="BF4E14" w:themeColor="accent2" w:themeShade="BF"/>
          <w:kern w:val="0"/>
          <w:sz w:val="24"/>
          <w:szCs w:val="24"/>
          <w14:ligatures w14:val="none"/>
        </w:rPr>
        <w:t>trekkleiene</w:t>
      </w:r>
      <w:proofErr w:type="spellEnd"/>
      <w:r w:rsidRPr="002D5061">
        <w:rPr>
          <w:rFonts w:ascii="Cambria" w:hAnsi="Cambria" w:cs="Times New Roman"/>
          <w:color w:val="BF4E14" w:themeColor="accent2" w:themeShade="BF"/>
          <w:kern w:val="0"/>
          <w:sz w:val="24"/>
          <w:szCs w:val="24"/>
          <w14:ligatures w14:val="none"/>
        </w:rPr>
        <w:t xml:space="preserve"> brukes og i hvilken retning reinen flyttes. Gi en beskrivelse av hvordan inngrep og forstyrrelser i enkelte områder kan påvirke flyttingen. Forklar gjerne hvilke endringer som er gjort i </w:t>
      </w:r>
      <w:proofErr w:type="spellStart"/>
      <w:r w:rsidRPr="002D5061">
        <w:rPr>
          <w:rFonts w:ascii="Cambria" w:hAnsi="Cambria" w:cs="Times New Roman"/>
          <w:color w:val="BF4E14" w:themeColor="accent2" w:themeShade="BF"/>
          <w:kern w:val="0"/>
          <w:sz w:val="24"/>
          <w:szCs w:val="24"/>
          <w14:ligatures w14:val="none"/>
        </w:rPr>
        <w:t>flyttleiene</w:t>
      </w:r>
      <w:proofErr w:type="spellEnd"/>
      <w:r w:rsidRPr="002D5061">
        <w:rPr>
          <w:rFonts w:ascii="Cambria" w:hAnsi="Cambria" w:cs="Times New Roman"/>
          <w:color w:val="BF4E14" w:themeColor="accent2" w:themeShade="BF"/>
          <w:kern w:val="0"/>
          <w:sz w:val="24"/>
          <w:szCs w:val="24"/>
          <w14:ligatures w14:val="none"/>
        </w:rPr>
        <w:t xml:space="preserve"> på grunn av for eksempel arealinngrep. Spesielt viktige områder og flaskehalser kan beskrives nærmere.]</w:t>
      </w:r>
    </w:p>
    <w:p w14:paraId="0E1CFD0D" w14:textId="77777777" w:rsidR="002D5061" w:rsidRPr="002D5061" w:rsidRDefault="002D5061" w:rsidP="002D5061">
      <w:pPr>
        <w:spacing w:after="0" w:line="276" w:lineRule="auto"/>
        <w:contextualSpacing/>
        <w:rPr>
          <w:rFonts w:ascii="Cambria" w:hAnsi="Cambria" w:cs="Times New Roman"/>
          <w:color w:val="BF4E14" w:themeColor="accent2" w:themeShade="BF"/>
          <w:kern w:val="0"/>
          <w:sz w:val="24"/>
          <w:szCs w:val="24"/>
          <w14:ligatures w14:val="none"/>
        </w:rPr>
      </w:pPr>
    </w:p>
    <w:p w14:paraId="09248D41"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3.1.1 Oppsamlingsområder</w:t>
      </w:r>
    </w:p>
    <w:p w14:paraId="5A4BAC8F"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Oppsamlingsområder har kvaliteter som godt beite, er oversiktlig, har naturlig avgrensning etc. Der vil reinen oppholde seg i en periode, for eksempel mens reindriftsutøverne samler småflokker/etternølere før </w:t>
      </w:r>
      <w:proofErr w:type="spellStart"/>
      <w:r w:rsidRPr="002D5061">
        <w:rPr>
          <w:rFonts w:ascii="Cambria" w:eastAsia="Cambria" w:hAnsi="Cambria" w:cs="Cambria"/>
          <w:kern w:val="0"/>
          <w:sz w:val="24"/>
          <w:szCs w:val="24"/>
          <w14:ligatures w14:val="none"/>
        </w:rPr>
        <w:t>hovedflokken</w:t>
      </w:r>
      <w:proofErr w:type="spellEnd"/>
      <w:r w:rsidRPr="002D5061">
        <w:rPr>
          <w:rFonts w:ascii="Cambria" w:eastAsia="Cambria" w:hAnsi="Cambria" w:cs="Cambria"/>
          <w:kern w:val="0"/>
          <w:sz w:val="24"/>
          <w:szCs w:val="24"/>
          <w14:ligatures w14:val="none"/>
        </w:rPr>
        <w:t xml:space="preserve"> flyttes videre. Uforstyrrede oppsamlingsområder er svært viktige for at reindriftsutøverne skal kunne holde kontroll på reinflokken. Utøverne samler ofte rein i slike områder ved kalvemerking, skilling, slakting og flytting.</w:t>
      </w:r>
    </w:p>
    <w:p w14:paraId="2427E1C3"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290CBA53"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en beskrivelse av hvor oppsamlingsområdene ligger. Hvilken funksjon har de og i hvilken sammenheng brukes de? Forklar gjerne hvilken tid på året de ulike områdene brukes. Gi gjerne en beskrivelse av hvordan inngrep og forstyrrelser påvirker bruken av oppsamlingsområdene.]</w:t>
      </w:r>
    </w:p>
    <w:p w14:paraId="6854DCBD" w14:textId="77777777" w:rsidR="002D5061" w:rsidRPr="002D5061" w:rsidRDefault="002D5061" w:rsidP="002D5061">
      <w:pPr>
        <w:spacing w:after="0" w:line="276" w:lineRule="auto"/>
        <w:contextualSpacing/>
        <w:rPr>
          <w:rFonts w:ascii="Cambria" w:hAnsi="Cambria" w:cs="Times New Roman"/>
          <w:b/>
          <w:bCs/>
          <w:kern w:val="0"/>
          <w:sz w:val="24"/>
          <w:szCs w:val="24"/>
          <w14:ligatures w14:val="none"/>
        </w:rPr>
      </w:pPr>
    </w:p>
    <w:p w14:paraId="1AA52FA8"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22" w:name="_Toc163198091"/>
      <w:bookmarkStart w:id="23" w:name="_Toc167689968"/>
      <w:bookmarkStart w:id="24" w:name="_Toc169682265"/>
      <w:r w:rsidRPr="002D5061">
        <w:rPr>
          <w:rFonts w:ascii="Cambria" w:eastAsiaTheme="majorEastAsia" w:hAnsi="Cambria" w:cstheme="majorBidi"/>
          <w:b/>
          <w:bCs/>
          <w:color w:val="365F91"/>
          <w:kern w:val="0"/>
          <w:sz w:val="24"/>
          <w:szCs w:val="24"/>
          <w14:ligatures w14:val="none"/>
        </w:rPr>
        <w:t xml:space="preserve">3.2 </w:t>
      </w:r>
      <w:bookmarkEnd w:id="22"/>
      <w:r w:rsidRPr="002D5061">
        <w:rPr>
          <w:rFonts w:ascii="Cambria" w:eastAsiaTheme="majorEastAsia" w:hAnsi="Cambria" w:cstheme="majorBidi"/>
          <w:b/>
          <w:bCs/>
          <w:color w:val="365F91"/>
          <w:kern w:val="0"/>
          <w:sz w:val="24"/>
          <w:szCs w:val="24"/>
          <w14:ligatures w14:val="none"/>
        </w:rPr>
        <w:t>Årstidsbeiter</w:t>
      </w:r>
      <w:bookmarkStart w:id="25" w:name="_Toc163198092"/>
      <w:bookmarkEnd w:id="23"/>
      <w:bookmarkEnd w:id="24"/>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0A06599" w14:textId="77777777" w:rsidTr="00B3511E">
        <w:trPr>
          <w:trHeight w:val="300"/>
        </w:trPr>
        <w:tc>
          <w:tcPr>
            <w:tcW w:w="615" w:type="dxa"/>
            <w:tcBorders>
              <w:top w:val="nil"/>
              <w:left w:val="nil"/>
              <w:bottom w:val="nil"/>
              <w:right w:val="nil"/>
            </w:tcBorders>
            <w:shd w:val="clear" w:color="auto" w:fill="E4E3E2"/>
            <w:hideMark/>
          </w:tcPr>
          <w:p w14:paraId="4E21F036"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0556BA57" wp14:editId="6B375D51">
                  <wp:extent cx="238125" cy="238125"/>
                  <wp:effectExtent l="0" t="0" r="9525" b="9525"/>
                  <wp:docPr id="149345556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07091998"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Retten til å utøve reindrift omfatter rett til nødvendige årstidsbeiter, dvs. vår-, sommer, høst- og vinterbeiter, herunder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w:t>
            </w:r>
            <w:proofErr w:type="spellStart"/>
            <w:r w:rsidRPr="002D5061">
              <w:rPr>
                <w:rFonts w:ascii="Century Gothic" w:eastAsia="Times New Roman" w:hAnsi="Century Gothic" w:cs="Segoe UI"/>
                <w:i/>
                <w:iCs/>
                <w:kern w:val="0"/>
                <w:sz w:val="20"/>
                <w:szCs w:val="20"/>
                <w:lang w:eastAsia="nb-NO"/>
                <w14:ligatures w14:val="none"/>
              </w:rPr>
              <w:t>kalvingsland</w:t>
            </w:r>
            <w:proofErr w:type="spellEnd"/>
            <w:r w:rsidRPr="002D5061">
              <w:rPr>
                <w:rFonts w:ascii="Century Gothic" w:eastAsia="Times New Roman" w:hAnsi="Century Gothic" w:cs="Segoe UI"/>
                <w:i/>
                <w:iCs/>
                <w:kern w:val="0"/>
                <w:sz w:val="20"/>
                <w:szCs w:val="20"/>
                <w:lang w:eastAsia="nb-NO"/>
                <w14:ligatures w14:val="none"/>
              </w:rPr>
              <w:t xml:space="preserve"> og </w:t>
            </w:r>
            <w:proofErr w:type="spellStart"/>
            <w:r w:rsidRPr="002D5061">
              <w:rPr>
                <w:rFonts w:ascii="Century Gothic" w:eastAsia="Times New Roman" w:hAnsi="Century Gothic" w:cs="Segoe UI"/>
                <w:i/>
                <w:iCs/>
                <w:kern w:val="0"/>
                <w:sz w:val="20"/>
                <w:szCs w:val="20"/>
                <w:lang w:eastAsia="nb-NO"/>
                <w14:ligatures w14:val="none"/>
              </w:rPr>
              <w:t>parringsområder</w:t>
            </w:r>
            <w:proofErr w:type="spellEnd"/>
            <w:r w:rsidRPr="002D5061">
              <w:rPr>
                <w:rFonts w:ascii="Century Gothic" w:eastAsia="Times New Roman" w:hAnsi="Century Gothic" w:cs="Segoe UI"/>
                <w:i/>
                <w:iCs/>
                <w:kern w:val="0"/>
                <w:sz w:val="20"/>
                <w:szCs w:val="20"/>
                <w:lang w:eastAsia="nb-NO"/>
                <w14:ligatures w14:val="none"/>
              </w:rPr>
              <w:t xml:space="preserve">, jf. </w:t>
            </w:r>
            <w:hyperlink r:id="rId43" w:anchor="KAPITTEL_3"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20.</w:t>
            </w:r>
          </w:p>
          <w:p w14:paraId="032784C2"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
          <w:p w14:paraId="1E1CC438"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44" w:anchor="KAPITTEL_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at distriktsplanen skal inneholde oversikt over årstidsbeiter, </w:t>
            </w:r>
            <w:proofErr w:type="spellStart"/>
            <w:r w:rsidRPr="002D5061">
              <w:rPr>
                <w:rFonts w:ascii="Century Gothic" w:eastAsia="Times New Roman" w:hAnsi="Century Gothic" w:cs="Segoe UI"/>
                <w:i/>
                <w:iCs/>
                <w:kern w:val="0"/>
                <w:sz w:val="20"/>
                <w:szCs w:val="20"/>
                <w:lang w:eastAsia="nb-NO"/>
                <w14:ligatures w14:val="none"/>
              </w:rPr>
              <w:t>kalvingsland</w:t>
            </w:r>
            <w:proofErr w:type="spellEnd"/>
            <w:r w:rsidRPr="002D5061">
              <w:rPr>
                <w:rFonts w:ascii="Century Gothic" w:eastAsia="Times New Roman" w:hAnsi="Century Gothic" w:cs="Segoe UI"/>
                <w:i/>
                <w:iCs/>
                <w:kern w:val="0"/>
                <w:sz w:val="20"/>
                <w:szCs w:val="20"/>
                <w:lang w:eastAsia="nb-NO"/>
                <w14:ligatures w14:val="none"/>
              </w:rPr>
              <w:t xml:space="preserve"> o.l.</w:t>
            </w:r>
          </w:p>
        </w:tc>
      </w:tr>
    </w:tbl>
    <w:p w14:paraId="3466737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5968E171"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Samisk reindrift er basert på at reinen skal beite i utmarka hele året. Reinen trekker mellom årstidsbeiter med ulike naturkvaliteter. Driftsmønster og beitebruk er dynamisk og kan variere fra år til år.</w:t>
      </w:r>
    </w:p>
    <w:p w14:paraId="279D88E4"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1994853"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Reinens atferd og arealbruk blir påvirket av blant annet beiteforhold, topografi, tekniske inngrep, menneskelig aktivitet, vær- og snøforhold, klimaendringer og rovvilt. For å sikre best mulig dyrevelferd og utnyttelse av beiteområdene, samt kunne møte variasjoner i naturgitte forhold mellom år, trenger reindriften tilgang på alle årstidsbeitene og store sammenhengende beiteområder.</w:t>
      </w:r>
    </w:p>
    <w:p w14:paraId="50788C8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3BB3812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Reinen har naturlige samlings- og spredningsperioder i løpet av året og i løpet av døgnet, avhengig av årstid, beiteforhold, vær og temperatur. For eksempel er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 xml:space="preserve"> en typisk spredningsperiode, mens brunsttiden er en periode reinen naturlig samler seg. </w:t>
      </w:r>
    </w:p>
    <w:p w14:paraId="706F009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D76CD57"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lastRenderedPageBreak/>
        <w:t xml:space="preserve">Reindriftsutøverne samler og flytter rein når reinen naturlig samler seg og/eller begynner å trekke til annet beiteområde eller område innenfor et beiteområde. Et eksempel på dette er samling av rein til kalvemerking om sommeren. På dagtid oppholder reinen seg ofte mer samlet i høyereliggende områder for å kjøle seg ned og unngå innsekter. Når reinen begynner å trekke ned for å beite mer spredt om ettermiddagen/kvelden, vil det være mulig å samle reinen for kalvemerking. </w:t>
      </w:r>
    </w:p>
    <w:p w14:paraId="01B061D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6A649D9"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26" w:name="_Toc167689969"/>
      <w:bookmarkStart w:id="27" w:name="_Toc169682266"/>
      <w:r w:rsidRPr="002D5061">
        <w:rPr>
          <w:rFonts w:ascii="Cambria" w:eastAsia="Cambria" w:hAnsi="Cambria" w:cs="Cambria"/>
          <w:b/>
          <w:bCs/>
          <w:i/>
          <w:iCs/>
          <w:color w:val="1F497D"/>
          <w:kern w:val="0"/>
          <w:sz w:val="24"/>
          <w:szCs w:val="24"/>
          <w14:ligatures w14:val="none"/>
        </w:rPr>
        <w:t xml:space="preserve">3.2.1 </w:t>
      </w:r>
      <w:bookmarkEnd w:id="25"/>
      <w:r w:rsidRPr="002D5061">
        <w:rPr>
          <w:rFonts w:ascii="Cambria" w:eastAsia="Cambria" w:hAnsi="Cambria" w:cs="Cambria"/>
          <w:b/>
          <w:bCs/>
          <w:i/>
          <w:iCs/>
          <w:color w:val="1F497D"/>
          <w:kern w:val="0"/>
          <w:sz w:val="24"/>
          <w:szCs w:val="24"/>
          <w14:ligatures w14:val="none"/>
        </w:rPr>
        <w:t>Vårbeitene (</w:t>
      </w:r>
      <w:proofErr w:type="spellStart"/>
      <w:r w:rsidRPr="002D5061">
        <w:rPr>
          <w:rFonts w:ascii="Cambria" w:eastAsia="Cambria" w:hAnsi="Cambria" w:cs="Cambria"/>
          <w:b/>
          <w:bCs/>
          <w:i/>
          <w:iCs/>
          <w:color w:val="1F497D"/>
          <w:kern w:val="0"/>
          <w:sz w:val="24"/>
          <w:szCs w:val="24"/>
          <w14:ligatures w14:val="none"/>
        </w:rPr>
        <w:t>kalvingsland</w:t>
      </w:r>
      <w:proofErr w:type="spellEnd"/>
      <w:r w:rsidRPr="002D5061">
        <w:rPr>
          <w:rFonts w:ascii="Cambria" w:eastAsia="Cambria" w:hAnsi="Cambria" w:cs="Cambria"/>
          <w:b/>
          <w:bCs/>
          <w:i/>
          <w:iCs/>
          <w:color w:val="1F497D"/>
          <w:kern w:val="0"/>
          <w:sz w:val="24"/>
          <w:szCs w:val="24"/>
          <w14:ligatures w14:val="none"/>
        </w:rPr>
        <w:t xml:space="preserve"> og oksebeiteland)</w:t>
      </w:r>
      <w:bookmarkEnd w:id="26"/>
      <w:bookmarkEnd w:id="27"/>
    </w:p>
    <w:p w14:paraId="146BF463"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bookmarkStart w:id="28" w:name="_Toc163198093"/>
      <w:proofErr w:type="spellStart"/>
      <w:r w:rsidRPr="002D5061">
        <w:rPr>
          <w:rFonts w:ascii="Cambria" w:eastAsiaTheme="majorEastAsia" w:hAnsi="Cambria" w:cstheme="majorBidi"/>
          <w:b/>
          <w:bCs/>
          <w:kern w:val="0"/>
          <w14:ligatures w14:val="none"/>
        </w:rPr>
        <w:t>Kalvingsland</w:t>
      </w:r>
      <w:bookmarkEnd w:id="28"/>
      <w:proofErr w:type="spellEnd"/>
    </w:p>
    <w:p w14:paraId="0C8B2953"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roofErr w:type="spellStart"/>
      <w:r w:rsidRPr="002D5061">
        <w:rPr>
          <w:rFonts w:ascii="Cambria" w:hAnsi="Cambria" w:cs="Times New Roman"/>
          <w:kern w:val="0"/>
          <w:sz w:val="24"/>
          <w:szCs w:val="24"/>
          <w14:ligatures w14:val="none"/>
        </w:rPr>
        <w:t>Kalvingsområdene</w:t>
      </w:r>
      <w:proofErr w:type="spellEnd"/>
      <w:r w:rsidRPr="002D5061">
        <w:rPr>
          <w:rFonts w:ascii="Cambria" w:hAnsi="Cambria" w:cs="Times New Roman"/>
          <w:kern w:val="0"/>
          <w:sz w:val="24"/>
          <w:szCs w:val="24"/>
          <w14:ligatures w14:val="none"/>
        </w:rPr>
        <w:t xml:space="preserve"> i reinbeitedistriktene er de samme fra år til år. Erfarne simler trekker gjerne selv til det tradisjonelle </w:t>
      </w:r>
      <w:proofErr w:type="spellStart"/>
      <w:r w:rsidRPr="002D5061">
        <w:rPr>
          <w:rFonts w:ascii="Cambria" w:hAnsi="Cambria" w:cs="Times New Roman"/>
          <w:kern w:val="0"/>
          <w:sz w:val="24"/>
          <w:szCs w:val="24"/>
          <w14:ligatures w14:val="none"/>
        </w:rPr>
        <w:t>kalvingsområdet</w:t>
      </w:r>
      <w:proofErr w:type="spellEnd"/>
      <w:r w:rsidRPr="002D5061">
        <w:rPr>
          <w:rFonts w:ascii="Cambria" w:hAnsi="Cambria" w:cs="Times New Roman"/>
          <w:kern w:val="0"/>
          <w:sz w:val="24"/>
          <w:szCs w:val="24"/>
          <w14:ligatures w14:val="none"/>
        </w:rPr>
        <w:t xml:space="preserve">. </w:t>
      </w:r>
      <w:proofErr w:type="spellStart"/>
      <w:r w:rsidRPr="002D5061">
        <w:rPr>
          <w:rFonts w:ascii="Cambria" w:hAnsi="Cambria" w:cs="Times New Roman"/>
          <w:kern w:val="0"/>
          <w:sz w:val="24"/>
          <w:szCs w:val="24"/>
          <w14:ligatures w14:val="none"/>
        </w:rPr>
        <w:t>Kalvingsområdene</w:t>
      </w:r>
      <w:proofErr w:type="spellEnd"/>
      <w:r w:rsidRPr="002D5061">
        <w:rPr>
          <w:rFonts w:ascii="Cambria" w:hAnsi="Cambria" w:cs="Times New Roman"/>
          <w:kern w:val="0"/>
          <w:sz w:val="24"/>
          <w:szCs w:val="24"/>
          <w14:ligatures w14:val="none"/>
        </w:rPr>
        <w:t xml:space="preserve"> er ofte i </w:t>
      </w:r>
      <w:proofErr w:type="spellStart"/>
      <w:r w:rsidRPr="002D5061">
        <w:rPr>
          <w:rFonts w:ascii="Cambria" w:hAnsi="Cambria" w:cs="Times New Roman"/>
          <w:kern w:val="0"/>
          <w:sz w:val="24"/>
          <w:szCs w:val="24"/>
          <w14:ligatures w14:val="none"/>
        </w:rPr>
        <w:t>lavlendte</w:t>
      </w:r>
      <w:proofErr w:type="spellEnd"/>
      <w:r w:rsidRPr="002D5061">
        <w:rPr>
          <w:rFonts w:ascii="Cambria" w:hAnsi="Cambria" w:cs="Times New Roman"/>
          <w:kern w:val="0"/>
          <w:sz w:val="24"/>
          <w:szCs w:val="24"/>
          <w14:ligatures w14:val="none"/>
        </w:rPr>
        <w:t xml:space="preserve"> områder med ly for uvær og rovvilt og har tilgjengelige vårbeiter. Simleflokken oppholder seg i disse områdene i kalvings- og pregingsperioden. Simlene beiter ofte i små grupper og gjerne litt spredt. Reinen er svært sårbar for forstyrrelser i denne perioden. Bekker og elver utgjør hindre og er til stor fare for små kalver. I denne perioden er det viktig at årskalvene blir preget (knyttet til moren), og at pregingen ikke forstyrres. Hvis simlene skremmes bort fra årskalven uten at det har skjedd preging, er årskalven svært utsatt. Forstyrrelser i kalvingsperioden kan få innvirkning på vektene ved at kalvene ikke får ro til å die og at simlens melkeproduksjon kan bli påvirket.</w:t>
      </w:r>
    </w:p>
    <w:p w14:paraId="51BD00D6"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5AD5E79C" w14:textId="77777777" w:rsidR="002D5061" w:rsidRPr="002D5061" w:rsidRDefault="002D5061" w:rsidP="002D5061">
      <w:pPr>
        <w:keepNext/>
        <w:keepLines/>
        <w:spacing w:after="0" w:line="276" w:lineRule="auto"/>
        <w:outlineLvl w:val="3"/>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detaljert beskrivelse av </w:t>
      </w:r>
      <w:proofErr w:type="spellStart"/>
      <w:r w:rsidRPr="002D5061">
        <w:rPr>
          <w:rFonts w:ascii="Cambria" w:hAnsi="Cambria" w:cs="Times New Roman"/>
          <w:color w:val="BF4E14" w:themeColor="accent2" w:themeShade="BF"/>
          <w:kern w:val="0"/>
          <w:sz w:val="24"/>
          <w:szCs w:val="24"/>
          <w14:ligatures w14:val="none"/>
        </w:rPr>
        <w:t>kalvingsområdene</w:t>
      </w:r>
      <w:proofErr w:type="spellEnd"/>
      <w:r w:rsidRPr="002D5061">
        <w:rPr>
          <w:rFonts w:ascii="Cambria" w:hAnsi="Cambria" w:cs="Times New Roman"/>
          <w:color w:val="BF4E14" w:themeColor="accent2" w:themeShade="BF"/>
          <w:kern w:val="0"/>
          <w:sz w:val="24"/>
          <w:szCs w:val="24"/>
          <w14:ligatures w14:val="none"/>
        </w:rPr>
        <w:t xml:space="preserve"> - hvor de ligger og hvordan/når de brukes.]</w:t>
      </w:r>
    </w:p>
    <w:p w14:paraId="5B232BA7"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F4E99A8" w14:textId="77777777" w:rsidR="002D5061" w:rsidRPr="002D5061" w:rsidRDefault="002D5061" w:rsidP="002D5061">
      <w:pPr>
        <w:autoSpaceDE w:val="0"/>
        <w:autoSpaceDN w:val="0"/>
        <w:adjustRightInd w:val="0"/>
        <w:spacing w:after="0" w:line="276" w:lineRule="auto"/>
        <w:rPr>
          <w:rFonts w:ascii="Cambria" w:hAnsi="Cambria" w:cs="Times New Roman"/>
          <w:b/>
          <w:bCs/>
          <w:kern w:val="0"/>
          <w:sz w:val="24"/>
          <w:szCs w:val="24"/>
          <w14:ligatures w14:val="none"/>
        </w:rPr>
      </w:pPr>
      <w:r w:rsidRPr="002D5061">
        <w:rPr>
          <w:rFonts w:ascii="Cambria" w:hAnsi="Cambria" w:cs="Times New Roman"/>
          <w:b/>
          <w:bCs/>
          <w:kern w:val="0"/>
          <w:sz w:val="24"/>
          <w:szCs w:val="24"/>
          <w14:ligatures w14:val="none"/>
        </w:rPr>
        <w:t>Oksebeiteland</w:t>
      </w:r>
    </w:p>
    <w:p w14:paraId="3569A2C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Oksebeiteland er den delen av vårbeitene hvor okserein, fjorårskalver og simler som ikke skal kalve oppholder seg i kalvingstiden. Simler med årskalv kan trekke hit senere på våren. Karakteristisk for slike områder er at det kommer grønne beitevekster tidlig på våren, ofte i skogområder og i områder nær fjord og hav. Dyrket mark som blir tidlig grønn, virker som en magnet for rein på leting etter grønne, proteinrike vekster. Dette er en årsak til at det kan oppstå konflikter med rein på innmark.</w:t>
      </w:r>
    </w:p>
    <w:p w14:paraId="3095FFDD"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05857FC7" w14:textId="77777777" w:rsidR="002D5061" w:rsidRPr="002D5061" w:rsidRDefault="002D5061" w:rsidP="002D5061">
      <w:pPr>
        <w:keepNext/>
        <w:keepLines/>
        <w:spacing w:after="0" w:line="276" w:lineRule="auto"/>
        <w:outlineLvl w:val="3"/>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detaljert beskrivelse av disse beitene. Beskriv gjerne trekk- og flyttemønsteret til reinen, og eventuell utskilling av okseflokken.]</w:t>
      </w:r>
    </w:p>
    <w:p w14:paraId="6D83BB80"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1BCFEE7"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29" w:name="_Toc163198094"/>
      <w:bookmarkStart w:id="30" w:name="_Toc167689970"/>
      <w:bookmarkStart w:id="31" w:name="_Toc169682267"/>
      <w:r w:rsidRPr="002D5061">
        <w:rPr>
          <w:rFonts w:ascii="Cambria" w:eastAsia="Cambria" w:hAnsi="Cambria" w:cs="Cambria"/>
          <w:b/>
          <w:bCs/>
          <w:i/>
          <w:iCs/>
          <w:color w:val="1F497D"/>
          <w:kern w:val="0"/>
          <w:sz w:val="24"/>
          <w:szCs w:val="24"/>
          <w14:ligatures w14:val="none"/>
        </w:rPr>
        <w:t>3.2.2 Sommerbeitene</w:t>
      </w:r>
      <w:bookmarkEnd w:id="29"/>
      <w:bookmarkEnd w:id="30"/>
      <w:bookmarkEnd w:id="31"/>
    </w:p>
    <w:p w14:paraId="7A8BE936"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Sommerbeitene er høysommerland og lavereliggende sommerland, og kort avstand mellom disse er karakteristisk for et godt sommerbeiteområde. Om dagen står reinen gjerne på snøflekker, mens den beiter i dalfører med rikere beiter om natten og på kjølige dager. </w:t>
      </w:r>
    </w:p>
    <w:p w14:paraId="647EC2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6DED8CB9"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Høysommerland er høyereliggende områder og luftingsområder hvor reinen oppholder seg i varme perioder om sommeren for å dekke sitt behov for beite, ro, avkjøling og </w:t>
      </w:r>
      <w:r w:rsidRPr="002D5061">
        <w:rPr>
          <w:rFonts w:ascii="Cambria" w:hAnsi="Cambria" w:cs="Times New Roman"/>
          <w:kern w:val="0"/>
          <w:sz w:val="24"/>
          <w:szCs w:val="24"/>
          <w14:ligatures w14:val="none"/>
        </w:rPr>
        <w:lastRenderedPageBreak/>
        <w:t>minske insekts- og parasittplagen. Luftings</w:t>
      </w:r>
      <w:r w:rsidRPr="002D5061">
        <w:rPr>
          <w:rFonts w:ascii="Cambria" w:hAnsi="Cambria" w:cs="Times New Roman"/>
          <w:kern w:val="0"/>
          <w:sz w:val="24"/>
          <w:szCs w:val="24"/>
          <w14:ligatures w14:val="none"/>
        </w:rPr>
        <w:softHyphen/>
        <w:t>områder kan være vindutsatte høydeområder, høydedrag som ikke blir snøfri i løpet av sommeren, skyggeområder eller berg. Dersom reinen ikke har tilgang til luftingsområder, vil det kunne føre til at reinen vandrer mer, noe som kan medføre vekttap.</w:t>
      </w:r>
    </w:p>
    <w:p w14:paraId="4D3C7FC1" w14:textId="77777777" w:rsidR="002D5061" w:rsidRPr="002D5061" w:rsidRDefault="002D5061" w:rsidP="002D5061">
      <w:pPr>
        <w:spacing w:after="0" w:line="276" w:lineRule="auto"/>
        <w:rPr>
          <w:rFonts w:ascii="Cambria" w:hAnsi="Cambria" w:cs="Times New Roman"/>
          <w:kern w:val="0"/>
          <w:sz w:val="24"/>
          <w:szCs w:val="24"/>
          <w14:ligatures w14:val="none"/>
        </w:rPr>
      </w:pPr>
    </w:p>
    <w:p w14:paraId="24FDF458"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detaljert beskrivelse av sommerbeitene.]</w:t>
      </w:r>
    </w:p>
    <w:p w14:paraId="3D9396A8"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620777D5"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2" w:name="_Toc163198096"/>
      <w:bookmarkStart w:id="33" w:name="_Toc167689971"/>
      <w:bookmarkStart w:id="34" w:name="_Toc169682268"/>
      <w:r w:rsidRPr="002D5061">
        <w:rPr>
          <w:rFonts w:ascii="Cambria" w:eastAsia="Cambria" w:hAnsi="Cambria" w:cs="Cambria"/>
          <w:b/>
          <w:bCs/>
          <w:i/>
          <w:iCs/>
          <w:color w:val="1F497D"/>
          <w:kern w:val="0"/>
          <w:sz w:val="24"/>
          <w:szCs w:val="24"/>
          <w14:ligatures w14:val="none"/>
        </w:rPr>
        <w:t>3.2.3 Høstbeitene</w:t>
      </w:r>
      <w:bookmarkEnd w:id="32"/>
      <w:r w:rsidRPr="002D5061">
        <w:rPr>
          <w:rFonts w:ascii="Cambria" w:eastAsia="Cambria" w:hAnsi="Cambria" w:cs="Cambria"/>
          <w:b/>
          <w:bCs/>
          <w:i/>
          <w:iCs/>
          <w:color w:val="1F497D"/>
          <w:kern w:val="0"/>
          <w:sz w:val="24"/>
          <w:szCs w:val="24"/>
          <w14:ligatures w14:val="none"/>
        </w:rPr>
        <w:t xml:space="preserve"> (tidlig høstland og </w:t>
      </w:r>
      <w:proofErr w:type="spellStart"/>
      <w:r w:rsidRPr="002D5061">
        <w:rPr>
          <w:rFonts w:ascii="Cambria" w:eastAsia="Cambria" w:hAnsi="Cambria" w:cs="Cambria"/>
          <w:b/>
          <w:bCs/>
          <w:i/>
          <w:iCs/>
          <w:color w:val="1F497D"/>
          <w:kern w:val="0"/>
          <w:sz w:val="24"/>
          <w:szCs w:val="24"/>
          <w14:ligatures w14:val="none"/>
        </w:rPr>
        <w:t>parringsland</w:t>
      </w:r>
      <w:proofErr w:type="spellEnd"/>
      <w:r w:rsidRPr="002D5061">
        <w:rPr>
          <w:rFonts w:ascii="Cambria" w:eastAsia="Cambria" w:hAnsi="Cambria" w:cs="Cambria"/>
          <w:b/>
          <w:bCs/>
          <w:i/>
          <w:iCs/>
          <w:color w:val="1F497D"/>
          <w:kern w:val="0"/>
          <w:sz w:val="24"/>
          <w:szCs w:val="24"/>
          <w14:ligatures w14:val="none"/>
        </w:rPr>
        <w:t>)</w:t>
      </w:r>
      <w:bookmarkEnd w:id="33"/>
      <w:bookmarkEnd w:id="34"/>
    </w:p>
    <w:p w14:paraId="538D072F"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r w:rsidRPr="002D5061">
        <w:rPr>
          <w:rFonts w:ascii="Cambria" w:eastAsiaTheme="majorEastAsia" w:hAnsi="Cambria" w:cstheme="majorBidi"/>
          <w:b/>
          <w:bCs/>
          <w:kern w:val="0"/>
          <w14:ligatures w14:val="none"/>
        </w:rPr>
        <w:t>Tidlig høstland</w:t>
      </w:r>
    </w:p>
    <w:p w14:paraId="645989FD"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På høstsommeren vokser de fleste soppartene som reinen spiser frem og øker beitekvaliteten i et ellers fallende grønnbeite. Soppen har stor betydning for å bygge opp reinens lager av mineraler som den skal tære på gjennom vinteren.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 xml:space="preserve"> kalles også for spredningstiden fordi reinen sprer seg i skogsområder og beiter sopp. Det er vanskelig å samle reinen i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w:t>
      </w:r>
    </w:p>
    <w:p w14:paraId="5A0F88AC"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0FB1F8E"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beskrivelse av de tidlige høstbeitene (fram til </w:t>
      </w:r>
      <w:proofErr w:type="spellStart"/>
      <w:r w:rsidRPr="002D5061">
        <w:rPr>
          <w:rFonts w:ascii="Cambria" w:hAnsi="Cambria" w:cs="Times New Roman"/>
          <w:color w:val="BF4E14" w:themeColor="accent2" w:themeShade="BF"/>
          <w:kern w:val="0"/>
          <w:sz w:val="24"/>
          <w:szCs w:val="24"/>
          <w14:ligatures w14:val="none"/>
        </w:rPr>
        <w:t>parringsperioden</w:t>
      </w:r>
      <w:proofErr w:type="spellEnd"/>
      <w:r w:rsidRPr="002D5061">
        <w:rPr>
          <w:rFonts w:ascii="Cambria" w:hAnsi="Cambria" w:cs="Times New Roman"/>
          <w:color w:val="BF4E14" w:themeColor="accent2" w:themeShade="BF"/>
          <w:kern w:val="0"/>
          <w:sz w:val="24"/>
          <w:szCs w:val="24"/>
          <w14:ligatures w14:val="none"/>
        </w:rPr>
        <w:t xml:space="preserve"> starter). Gi gjerne tilleggsinformasjon om hvordan reinen beveger seg i landskapet når soppsesongen begynner. Dersom reinflokken normalt samles for førbrunstslakting, kan dette beskrives.]</w:t>
      </w:r>
    </w:p>
    <w:p w14:paraId="5CF641BB"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E449725"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proofErr w:type="spellStart"/>
      <w:r w:rsidRPr="002D5061">
        <w:rPr>
          <w:rFonts w:ascii="Cambria" w:eastAsiaTheme="majorEastAsia" w:hAnsi="Cambria" w:cstheme="majorBidi"/>
          <w:b/>
          <w:bCs/>
          <w:kern w:val="0"/>
          <w14:ligatures w14:val="none"/>
        </w:rPr>
        <w:t>Parringsland</w:t>
      </w:r>
      <w:proofErr w:type="spellEnd"/>
    </w:p>
    <w:p w14:paraId="58675C1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I brunstperioden samler oksereinen simleflokkene til parring. Brunstperioden varierer noe fra år til år, blant annet som følge av reinens kondisjon, beitetilgang og omfanget av forstyrrelser.  Brunsten bremser flokkens bevegelighet, og det er viktig at </w:t>
      </w:r>
      <w:proofErr w:type="spellStart"/>
      <w:r w:rsidRPr="002D5061">
        <w:rPr>
          <w:rFonts w:ascii="Cambria" w:hAnsi="Cambria" w:cs="Times New Roman"/>
          <w:kern w:val="0"/>
          <w:sz w:val="24"/>
          <w:szCs w:val="24"/>
          <w14:ligatures w14:val="none"/>
        </w:rPr>
        <w:t>parringslandet</w:t>
      </w:r>
      <w:proofErr w:type="spellEnd"/>
      <w:r w:rsidRPr="002D5061">
        <w:rPr>
          <w:rFonts w:ascii="Cambria" w:hAnsi="Cambria" w:cs="Times New Roman"/>
          <w:kern w:val="0"/>
          <w:sz w:val="24"/>
          <w:szCs w:val="24"/>
          <w14:ligatures w14:val="none"/>
        </w:rPr>
        <w:t xml:space="preserve"> er enhetlig og sammenhengende og har beiter som kan brukes over lengre tid.</w:t>
      </w:r>
    </w:p>
    <w:p w14:paraId="10444C00"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7246296"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Reinen reagerer på forstyrrelser i parringstiden.  Forstyrrelser kan føre til utsatt brunst, noe som vil påvirke kalvingstidspunktet og årskalvens størrelse om høsten. I verste fall kan forstyrrelser føre til redusert produksjon på grunn av brudd i parringen.</w:t>
      </w:r>
    </w:p>
    <w:p w14:paraId="39E6CC04" w14:textId="77777777" w:rsidR="002D5061" w:rsidRPr="002D5061" w:rsidRDefault="002D5061" w:rsidP="002D5061">
      <w:pPr>
        <w:spacing w:after="0" w:line="276" w:lineRule="auto"/>
        <w:rPr>
          <w:rFonts w:ascii="Cambria" w:hAnsi="Cambria" w:cs="Times New Roman"/>
          <w:kern w:val="0"/>
          <w:sz w:val="24"/>
          <w:szCs w:val="24"/>
          <w14:ligatures w14:val="none"/>
        </w:rPr>
      </w:pPr>
    </w:p>
    <w:p w14:paraId="662D7FC8"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beskrivelse av tidspunkt for </w:t>
      </w:r>
      <w:proofErr w:type="spellStart"/>
      <w:r w:rsidRPr="002D5061">
        <w:rPr>
          <w:rFonts w:ascii="Cambria" w:hAnsi="Cambria" w:cs="Times New Roman"/>
          <w:color w:val="BF4E14" w:themeColor="accent2" w:themeShade="BF"/>
          <w:kern w:val="0"/>
          <w:sz w:val="24"/>
          <w:szCs w:val="24"/>
          <w14:ligatures w14:val="none"/>
        </w:rPr>
        <w:t>parringsperioden</w:t>
      </w:r>
      <w:proofErr w:type="spellEnd"/>
      <w:r w:rsidRPr="002D5061">
        <w:rPr>
          <w:rFonts w:ascii="Cambria" w:hAnsi="Cambria" w:cs="Times New Roman"/>
          <w:color w:val="BF4E14" w:themeColor="accent2" w:themeShade="BF"/>
          <w:kern w:val="0"/>
          <w:sz w:val="24"/>
          <w:szCs w:val="24"/>
          <w14:ligatures w14:val="none"/>
        </w:rPr>
        <w:t xml:space="preserve"> og hvor </w:t>
      </w:r>
      <w:proofErr w:type="spellStart"/>
      <w:r w:rsidRPr="002D5061">
        <w:rPr>
          <w:rFonts w:ascii="Cambria" w:hAnsi="Cambria" w:cs="Times New Roman"/>
          <w:color w:val="BF4E14" w:themeColor="accent2" w:themeShade="BF"/>
          <w:kern w:val="0"/>
          <w:sz w:val="24"/>
          <w:szCs w:val="24"/>
          <w14:ligatures w14:val="none"/>
        </w:rPr>
        <w:t>parringslandet</w:t>
      </w:r>
      <w:proofErr w:type="spellEnd"/>
      <w:r w:rsidRPr="002D5061">
        <w:rPr>
          <w:rFonts w:ascii="Cambria" w:hAnsi="Cambria" w:cs="Times New Roman"/>
          <w:color w:val="BF4E14" w:themeColor="accent2" w:themeShade="BF"/>
          <w:kern w:val="0"/>
          <w:sz w:val="24"/>
          <w:szCs w:val="24"/>
          <w14:ligatures w14:val="none"/>
        </w:rPr>
        <w:t xml:space="preserve"> ligger.]</w:t>
      </w:r>
    </w:p>
    <w:p w14:paraId="7A8BFCAF" w14:textId="77777777" w:rsidR="002D5061" w:rsidRPr="002D5061" w:rsidRDefault="002D5061" w:rsidP="002D5061">
      <w:pPr>
        <w:spacing w:after="0" w:line="276" w:lineRule="auto"/>
        <w:rPr>
          <w:rFonts w:ascii="Cambria" w:hAnsi="Cambria" w:cs="Times New Roman"/>
          <w:color w:val="000000"/>
          <w:kern w:val="0"/>
          <w:sz w:val="24"/>
          <w:szCs w:val="24"/>
          <w14:ligatures w14:val="none"/>
        </w:rPr>
      </w:pPr>
    </w:p>
    <w:p w14:paraId="6769CE64"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5" w:name="_Toc163198098"/>
      <w:bookmarkStart w:id="36" w:name="_Toc167689972"/>
      <w:bookmarkStart w:id="37" w:name="_Toc169682269"/>
      <w:r w:rsidRPr="002D5061">
        <w:rPr>
          <w:rFonts w:ascii="Cambria" w:eastAsia="Cambria" w:hAnsi="Cambria" w:cs="Cambria"/>
          <w:b/>
          <w:bCs/>
          <w:i/>
          <w:iCs/>
          <w:color w:val="1F497D"/>
          <w:kern w:val="0"/>
          <w:sz w:val="24"/>
          <w:szCs w:val="24"/>
          <w14:ligatures w14:val="none"/>
        </w:rPr>
        <w:t>3.2.4 Høstvinterbeite</w:t>
      </w:r>
      <w:bookmarkEnd w:id="35"/>
      <w:r w:rsidRPr="002D5061">
        <w:rPr>
          <w:rFonts w:ascii="Cambria" w:eastAsia="Cambria" w:hAnsi="Cambria" w:cs="Cambria"/>
          <w:b/>
          <w:bCs/>
          <w:i/>
          <w:iCs/>
          <w:color w:val="1F497D"/>
          <w:kern w:val="0"/>
          <w:sz w:val="24"/>
          <w:szCs w:val="24"/>
          <w14:ligatures w14:val="none"/>
        </w:rPr>
        <w:t>ne</w:t>
      </w:r>
      <w:bookmarkEnd w:id="36"/>
      <w:bookmarkEnd w:id="37"/>
    </w:p>
    <w:p w14:paraId="611FC63E"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Høstvinterbeite beskriver beiteområder for rein i sesongen mellom høst og vinter, og det skilles mellom tidlig høstvinterbeite og spredt brukte høstvinterbeiter. Tidlig høstvinterbeite beites tidligst, pakkes ofte til med snø og blir utilgjengelige for reinen utover vinteren. Beitene kan være utsatt for nedising i perioder hvor været veksler fra mildt til kaldt. Høstvinterbeitet preges av en sakte overgang fra grønne beiteplanter til lavvegetasjon. Det inneholder gress og ulike typer lyng og lav.</w:t>
      </w:r>
    </w:p>
    <w:p w14:paraId="1B05124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C9B6B96"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beskrivelse av høstvinterbeitene.]</w:t>
      </w:r>
    </w:p>
    <w:p w14:paraId="617B3700" w14:textId="77777777" w:rsidR="002D5061" w:rsidRPr="002D5061" w:rsidRDefault="002D5061" w:rsidP="002D5061">
      <w:pPr>
        <w:spacing w:after="0" w:line="276" w:lineRule="auto"/>
        <w:rPr>
          <w:rFonts w:ascii="Cambria" w:hAnsi="Cambria" w:cs="Times New Roman"/>
          <w:kern w:val="0"/>
          <w:sz w:val="24"/>
          <w:szCs w:val="24"/>
          <w14:ligatures w14:val="none"/>
        </w:rPr>
      </w:pPr>
    </w:p>
    <w:p w14:paraId="4EF9EF37"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8" w:name="_Toc163198099"/>
      <w:bookmarkStart w:id="39" w:name="_Toc167689973"/>
      <w:bookmarkStart w:id="40" w:name="_Toc169682270"/>
      <w:r w:rsidRPr="002D5061">
        <w:rPr>
          <w:rFonts w:ascii="Cambria" w:eastAsia="Cambria" w:hAnsi="Cambria" w:cs="Cambria"/>
          <w:b/>
          <w:bCs/>
          <w:i/>
          <w:iCs/>
          <w:color w:val="1F497D"/>
          <w:kern w:val="0"/>
          <w:sz w:val="24"/>
          <w:szCs w:val="24"/>
          <w14:ligatures w14:val="none"/>
        </w:rPr>
        <w:lastRenderedPageBreak/>
        <w:t>3.2.5 Vinterbeite</w:t>
      </w:r>
      <w:bookmarkEnd w:id="38"/>
      <w:r w:rsidRPr="002D5061">
        <w:rPr>
          <w:rFonts w:ascii="Cambria" w:eastAsia="Cambria" w:hAnsi="Cambria" w:cs="Cambria"/>
          <w:b/>
          <w:bCs/>
          <w:i/>
          <w:iCs/>
          <w:color w:val="1F497D"/>
          <w:kern w:val="0"/>
          <w:sz w:val="24"/>
          <w:szCs w:val="24"/>
          <w14:ligatures w14:val="none"/>
        </w:rPr>
        <w:t>ne</w:t>
      </w:r>
      <w:bookmarkEnd w:id="39"/>
      <w:bookmarkEnd w:id="40"/>
    </w:p>
    <w:p w14:paraId="655AE04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Tidlig vinterland er områder hvor reinen oppholder seg tidlig i vintersesongen. Senvinterland er de deler av vinterområdene der det er minst risiko for store snømengder og nedising på midt- og senvinteren. Hvilke områder som brukes om vinteren avhenger av vær- og snøforhold, slitasje på beitene, rovvilttrykk, arealinngrep med mer. For å unngå nedbeiting av lavmattene må man rotere mellom bruken av ulike områder fra år til år. Rotasjonsmønster på vinterbeite innebærer at distriktet bruker et område intensivt over en periode, for så å la det ligge brakk noen år. </w:t>
      </w:r>
    </w:p>
    <w:p w14:paraId="6A59FE32"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1979A32D"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detaljert beskrivelse av vinterbeitene. Dersom vinterbeiter er minimumsfaktoren i distriktet, beskriv dette. Forklar gjerne hvordan bruken av de ulike beitene kan påvirkes av ustabilt vinterklima (mye snø/mildværsperioder/låste beiter). Dersom distriktet regelmessig må iverksette krise- eller tilleggsfôring, kan dette beskrives (herunder hvor fôring gjennomføres). Forklar gjerne hvorfor reinen i vinterperioden må få være uforstyrret på grunn av begrenset beitetilgang.]</w:t>
      </w:r>
    </w:p>
    <w:p w14:paraId="6A75B51C"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40B1E31D"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41" w:name="_Toc163198102"/>
      <w:bookmarkStart w:id="42" w:name="_Toc167689975"/>
      <w:bookmarkStart w:id="43" w:name="_Toc169682272"/>
      <w:r w:rsidRPr="002D5061">
        <w:rPr>
          <w:rFonts w:ascii="Cambria" w:eastAsiaTheme="majorEastAsia" w:hAnsi="Cambria" w:cstheme="majorBidi"/>
          <w:b/>
          <w:bCs/>
          <w:color w:val="365F91"/>
          <w:kern w:val="0"/>
          <w:sz w:val="24"/>
          <w:szCs w:val="24"/>
          <w14:ligatures w14:val="none"/>
        </w:rPr>
        <w:t xml:space="preserve">3.3 </w:t>
      </w:r>
      <w:bookmarkEnd w:id="41"/>
      <w:r w:rsidRPr="002D5061">
        <w:rPr>
          <w:rFonts w:ascii="Cambria" w:eastAsiaTheme="majorEastAsia" w:hAnsi="Cambria" w:cstheme="majorBidi"/>
          <w:b/>
          <w:bCs/>
          <w:color w:val="365F91"/>
          <w:kern w:val="0"/>
          <w:sz w:val="24"/>
          <w:szCs w:val="24"/>
          <w14:ligatures w14:val="none"/>
        </w:rPr>
        <w:t>Oversikt over nødvendige fremkomst- og transportmidler</w:t>
      </w:r>
      <w:bookmarkEnd w:id="42"/>
      <w:bookmarkEnd w:id="43"/>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D68EE20" w14:textId="77777777" w:rsidTr="00B3511E">
        <w:trPr>
          <w:trHeight w:val="300"/>
        </w:trPr>
        <w:tc>
          <w:tcPr>
            <w:tcW w:w="615" w:type="dxa"/>
            <w:tcBorders>
              <w:top w:val="nil"/>
              <w:left w:val="nil"/>
              <w:bottom w:val="nil"/>
              <w:right w:val="nil"/>
            </w:tcBorders>
            <w:shd w:val="clear" w:color="auto" w:fill="E4E3E2"/>
            <w:hideMark/>
          </w:tcPr>
          <w:p w14:paraId="0362B79D"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4603D1BB" wp14:editId="1B91BC97">
                  <wp:extent cx="238125" cy="238125"/>
                  <wp:effectExtent l="0" t="0" r="9525" b="9525"/>
                  <wp:docPr id="721146207"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7D2AC0F9"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 følge </w:t>
            </w:r>
            <w:hyperlink r:id="rId45" w:anchor="KAPITTEL_3"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23 har den som utøver reindrift adgang til bruk av nødvendige fremkomst- og transportmidler i samsvar med distriktsplan, jf. § 62.</w:t>
            </w:r>
          </w:p>
          <w:p w14:paraId="6C3A0079"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08311114"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Ifølge </w:t>
            </w:r>
            <w:hyperlink r:id="rId46" w:anchor="KAPITTEL_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skal distriktsplanen inneholde: «Oversikt over nødvendige fremkomst- og transportmidler, herunder hvilke terrenggående kjøretøy som anvendes i distriktet, samt eventuell tidsbegrenset bruk av helikopter eller annet luftfartøy. Bruksregler for terrenggående barmarkskjøretøy skal også gå fram av planen.</w:t>
            </w:r>
          </w:p>
        </w:tc>
      </w:tr>
    </w:tbl>
    <w:p w14:paraId="1D8434DE"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73ECEA0F"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[Gi en beskrivelse av distriktets nødvendige fremkomst- og transportmidler, jf. kravene i </w:t>
      </w:r>
      <w:hyperlink r:id="rId47" w:anchor="KAPITTEL_7"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color w:val="BF4E14" w:themeColor="accent2" w:themeShade="BF"/>
          <w:kern w:val="0"/>
          <w:sz w:val="24"/>
          <w:szCs w:val="24"/>
          <w14:ligatures w14:val="none"/>
        </w:rPr>
        <w:t xml:space="preserve"> § 62.</w:t>
      </w:r>
    </w:p>
    <w:p w14:paraId="62DC313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3459F1AA"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Distriktsplanen kan brukes til søknad om flerårig tillatelse til motorferdsel på barmark i verneområder. For informasjon om hvilke opplysninger som bør tas med, se «Veileder for Reindriftas motorferdsel på barmark i verneområder» på </w:t>
      </w:r>
      <w:hyperlink r:id="rId48" w:history="1">
        <w:proofErr w:type="spellStart"/>
        <w:r w:rsidRPr="002D5061">
          <w:rPr>
            <w:rFonts w:ascii="Cambria" w:eastAsia="Cambria" w:hAnsi="Cambria" w:cs="Cambria"/>
            <w:color w:val="467886" w:themeColor="hyperlink"/>
            <w:kern w:val="0"/>
            <w:sz w:val="24"/>
            <w:szCs w:val="24"/>
            <w:u w:val="single"/>
            <w14:ligatures w14:val="none"/>
          </w:rPr>
          <w:t>Landbruksdirektoratets</w:t>
        </w:r>
        <w:proofErr w:type="spellEnd"/>
        <w:r w:rsidRPr="002D5061">
          <w:rPr>
            <w:rFonts w:ascii="Cambria" w:eastAsia="Cambria" w:hAnsi="Cambria" w:cs="Cambria"/>
            <w:color w:val="467886" w:themeColor="hyperlink"/>
            <w:kern w:val="0"/>
            <w:sz w:val="24"/>
            <w:szCs w:val="24"/>
            <w:u w:val="single"/>
            <w14:ligatures w14:val="none"/>
          </w:rPr>
          <w:t xml:space="preserve"> hjemmesider</w:t>
        </w:r>
      </w:hyperlink>
      <w:r w:rsidRPr="002D5061">
        <w:rPr>
          <w:rFonts w:ascii="Cambria" w:eastAsia="Cambria" w:hAnsi="Cambria" w:cs="Cambria"/>
          <w:color w:val="BF4E14" w:themeColor="accent2" w:themeShade="BF"/>
          <w:kern w:val="0"/>
          <w:sz w:val="24"/>
          <w:szCs w:val="24"/>
          <w14:ligatures w14:val="none"/>
        </w:rPr>
        <w:t>.]</w:t>
      </w:r>
    </w:p>
    <w:p w14:paraId="7998CDF0" w14:textId="77777777" w:rsidR="002D5061" w:rsidRPr="002D5061" w:rsidRDefault="002D5061" w:rsidP="002D5061">
      <w:pPr>
        <w:spacing w:after="0" w:line="276" w:lineRule="auto"/>
        <w:rPr>
          <w:rFonts w:ascii="Cambria" w:eastAsia="Cambria" w:hAnsi="Cambria" w:cs="Cambria"/>
          <w:color w:val="333333"/>
          <w:kern w:val="0"/>
          <w:sz w:val="24"/>
          <w:szCs w:val="24"/>
          <w:shd w:val="clear" w:color="auto" w:fill="FFFFFF"/>
          <w14:ligatures w14:val="none"/>
        </w:rPr>
      </w:pPr>
    </w:p>
    <w:p w14:paraId="76215F74"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44" w:name="_Toc167689976"/>
      <w:bookmarkStart w:id="45" w:name="_Toc169682273"/>
      <w:r w:rsidRPr="002D5061">
        <w:rPr>
          <w:rFonts w:ascii="Cambria" w:eastAsiaTheme="majorEastAsia" w:hAnsi="Cambria" w:cstheme="majorBidi"/>
          <w:b/>
          <w:bCs/>
          <w:color w:val="365F91"/>
          <w:kern w:val="0"/>
          <w:sz w:val="24"/>
          <w:szCs w:val="24"/>
          <w14:ligatures w14:val="none"/>
        </w:rPr>
        <w:t>3.4 Oversikt over gjerder og anlegg</w:t>
      </w:r>
      <w:bookmarkEnd w:id="44"/>
      <w:bookmarkEnd w:id="45"/>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EBEF231" w14:textId="77777777" w:rsidTr="00B3511E">
        <w:trPr>
          <w:trHeight w:val="300"/>
        </w:trPr>
        <w:tc>
          <w:tcPr>
            <w:tcW w:w="615" w:type="dxa"/>
            <w:tcBorders>
              <w:top w:val="nil"/>
              <w:left w:val="nil"/>
              <w:bottom w:val="nil"/>
              <w:right w:val="nil"/>
            </w:tcBorders>
            <w:shd w:val="clear" w:color="auto" w:fill="E4E3E2"/>
            <w:hideMark/>
          </w:tcPr>
          <w:p w14:paraId="7957DB4D"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40FCB589" wp14:editId="39CD29F4">
                  <wp:extent cx="238125" cy="238125"/>
                  <wp:effectExtent l="0" t="0" r="9525" b="9525"/>
                  <wp:docPr id="244495110"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3A85040C"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49" w:anchor="KAPITTEL_3"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24 at retten til å utøve reindrift gir rett til å føre opp arbeids- og sperregjerder, slakteanlegg, broer og andre anlegg som er nødvendige for reindriften.</w:t>
            </w:r>
          </w:p>
          <w:p w14:paraId="1BF9099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3BF0C4E9" w14:textId="77777777" w:rsidR="002D5061" w:rsidRPr="002D5061" w:rsidRDefault="001A75C3" w:rsidP="002D5061">
            <w:pPr>
              <w:spacing w:after="0" w:line="276" w:lineRule="auto"/>
              <w:ind w:right="570"/>
              <w:textAlignment w:val="baseline"/>
              <w:rPr>
                <w:rFonts w:ascii="Century Gothic" w:eastAsia="Times New Roman" w:hAnsi="Century Gothic" w:cs="Segoe UI"/>
                <w:i/>
                <w:iCs/>
                <w:color w:val="404040"/>
                <w:kern w:val="0"/>
                <w:sz w:val="20"/>
                <w:szCs w:val="20"/>
                <w:lang w:eastAsia="nb-NO"/>
                <w14:ligatures w14:val="none"/>
              </w:rPr>
            </w:pPr>
            <w:hyperlink r:id="rId50" w:anchor="KAPITTEL_7" w:history="1">
              <w:r w:rsidR="002D5061"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002D5061" w:rsidRPr="002D5061">
              <w:rPr>
                <w:rFonts w:ascii="Century Gothic" w:eastAsia="Times New Roman" w:hAnsi="Century Gothic" w:cs="Segoe UI"/>
                <w:i/>
                <w:iCs/>
                <w:kern w:val="0"/>
                <w:sz w:val="20"/>
                <w:szCs w:val="20"/>
                <w:lang w:eastAsia="nb-NO"/>
                <w14:ligatures w14:val="none"/>
              </w:rPr>
              <w:t xml:space="preserve"> § 62 stiller krav om at en distriktsplan skal inneholde informasjon om alle gjerder og anlegg av permanent art, og så vidt mulig også gjerder av midlertidig art.</w:t>
            </w:r>
          </w:p>
        </w:tc>
      </w:tr>
    </w:tbl>
    <w:p w14:paraId="1E5E0996"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 </w:t>
      </w:r>
    </w:p>
    <w:p w14:paraId="18A2736C"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lastRenderedPageBreak/>
        <w:t xml:space="preserve">[Forslag til tekst: Kart over gjerder og anlegg finnes i Kilden reindrift (NIBIO) </w:t>
      </w:r>
      <w:hyperlink r:id="rId51">
        <w:r w:rsidRPr="002D5061">
          <w:rPr>
            <w:rFonts w:ascii="Cambria" w:eastAsia="Cambria" w:hAnsi="Cambria" w:cs="Cambria"/>
            <w:color w:val="467886" w:themeColor="hyperlink"/>
            <w:kern w:val="0"/>
            <w:sz w:val="24"/>
            <w:szCs w:val="24"/>
            <w:u w:val="single"/>
            <w14:ligatures w14:val="none"/>
          </w:rPr>
          <w:t>https://kilden.nibio.no</w:t>
        </w:r>
      </w:hyperlink>
      <w:r w:rsidRPr="002D5061">
        <w:rPr>
          <w:rFonts w:ascii="Cambria" w:eastAsia="Cambria" w:hAnsi="Cambria" w:cs="Cambria"/>
          <w:color w:val="BF4E14" w:themeColor="accent2" w:themeShade="BF"/>
          <w:kern w:val="0"/>
          <w:sz w:val="24"/>
          <w:szCs w:val="24"/>
          <w14:ligatures w14:val="none"/>
        </w:rPr>
        <w:t>]</w:t>
      </w:r>
    </w:p>
    <w:p w14:paraId="2B32A4FE"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0F064F0"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46" w:name="_Toc167689977"/>
      <w:bookmarkStart w:id="47" w:name="_Toc169682274"/>
      <w:r w:rsidRPr="002D5061">
        <w:rPr>
          <w:rFonts w:ascii="Cambria" w:eastAsia="Cambria" w:hAnsi="Cambria" w:cs="Cambria"/>
          <w:b/>
          <w:bCs/>
          <w:i/>
          <w:iCs/>
          <w:color w:val="1F497D"/>
          <w:kern w:val="0"/>
          <w:sz w:val="24"/>
          <w:szCs w:val="24"/>
          <w14:ligatures w14:val="none"/>
        </w:rPr>
        <w:t>3.4.1 Merke-, skille- og slakteanlegg</w:t>
      </w:r>
      <w:bookmarkEnd w:id="46"/>
      <w:bookmarkEnd w:id="47"/>
    </w:p>
    <w:p w14:paraId="315D1BA9"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type anlegg og hvor disse ligger. Gjerne hvilken tid på året de brukes, samt når tillatelse for oppføring ble gitt og når anlegget ble bygd. Det kan også informeres om at anlegget er godkjent av Mattilsynet.]</w:t>
      </w:r>
    </w:p>
    <w:p w14:paraId="5BFAFF6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47241609"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48" w:name="_Toc167689978"/>
      <w:bookmarkStart w:id="49" w:name="_Toc169682275"/>
      <w:r w:rsidRPr="002D5061">
        <w:rPr>
          <w:rFonts w:ascii="Cambria" w:eastAsia="Cambria" w:hAnsi="Cambria" w:cs="Cambria"/>
          <w:b/>
          <w:bCs/>
          <w:i/>
          <w:iCs/>
          <w:color w:val="1F497D"/>
          <w:kern w:val="0"/>
          <w:sz w:val="24"/>
          <w:szCs w:val="24"/>
          <w14:ligatures w14:val="none"/>
        </w:rPr>
        <w:t>3.4.2. Sperregjerder</w:t>
      </w:r>
      <w:bookmarkEnd w:id="48"/>
      <w:bookmarkEnd w:id="49"/>
    </w:p>
    <w:p w14:paraId="4E6E4364"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over hvilke strekninger distriktet har sperregjerder.]</w:t>
      </w:r>
    </w:p>
    <w:p w14:paraId="771C314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0F9BB52F"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0" w:name="_Toc167689979"/>
      <w:bookmarkStart w:id="51" w:name="_Toc169682276"/>
      <w:r w:rsidRPr="002D5061">
        <w:rPr>
          <w:rFonts w:ascii="Cambria" w:eastAsiaTheme="majorEastAsia" w:hAnsi="Cambria" w:cstheme="majorBidi"/>
          <w:b/>
          <w:bCs/>
          <w:color w:val="365F91"/>
          <w:kern w:val="0"/>
          <w:sz w:val="24"/>
          <w:szCs w:val="24"/>
          <w14:ligatures w14:val="none"/>
        </w:rPr>
        <w:t>3.5 Eventuell inndeling i beitesoner</w:t>
      </w:r>
      <w:bookmarkEnd w:id="50"/>
      <w:bookmarkEnd w:id="51"/>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2362AFD" w14:textId="77777777" w:rsidTr="00B3511E">
        <w:trPr>
          <w:trHeight w:val="300"/>
        </w:trPr>
        <w:tc>
          <w:tcPr>
            <w:tcW w:w="615" w:type="dxa"/>
            <w:tcBorders>
              <w:top w:val="nil"/>
              <w:left w:val="nil"/>
              <w:bottom w:val="nil"/>
              <w:right w:val="nil"/>
            </w:tcBorders>
            <w:shd w:val="clear" w:color="auto" w:fill="E4E3E2"/>
            <w:hideMark/>
          </w:tcPr>
          <w:p w14:paraId="638282B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0ECF3FAC" wp14:editId="3FCA6EA5">
                  <wp:extent cx="238125" cy="238125"/>
                  <wp:effectExtent l="0" t="0" r="9525" b="9525"/>
                  <wp:docPr id="1169609178"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20DCD077" w14:textId="77777777" w:rsidR="002D5061" w:rsidRPr="002D5061" w:rsidRDefault="002D5061" w:rsidP="002D5061">
            <w:pPr>
              <w:spacing w:after="0" w:line="276" w:lineRule="auto"/>
              <w:ind w:right="570"/>
              <w:textAlignment w:val="baseline"/>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w:t>
            </w:r>
            <w:r w:rsidRPr="002D5061">
              <w:rPr>
                <w:rFonts w:ascii="Century Gothic" w:eastAsia="Times New Roman" w:hAnsi="Century Gothic"/>
                <w:i/>
                <w:iCs/>
                <w:kern w:val="0"/>
                <w:sz w:val="20"/>
                <w:szCs w:val="20"/>
                <w:lang w:eastAsia="nb-NO"/>
                <w14:ligatures w14:val="none"/>
              </w:rPr>
              <w:t xml:space="preserve">følger av </w:t>
            </w:r>
            <w:hyperlink r:id="rId52" w:anchor="KAPITTEL_7" w:history="1">
              <w:r w:rsidRPr="002D5061">
                <w:rPr>
                  <w:rFonts w:ascii="Century Gothic" w:eastAsia="Times New Roman" w:hAnsi="Century Gothic"/>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i/>
                <w:iCs/>
                <w:kern w:val="0"/>
                <w:sz w:val="20"/>
                <w:szCs w:val="20"/>
                <w:lang w:eastAsia="nb-NO"/>
                <w14:ligatures w14:val="none"/>
              </w:rPr>
              <w:t xml:space="preserve"> § 62 at distriktsplanen skal inneholde informasjon om eventuell inndeling i beitesoner</w:t>
            </w:r>
            <w:r w:rsidRPr="002D5061">
              <w:rPr>
                <w:rFonts w:ascii="Century Gothic" w:eastAsia="Times New Roman" w:hAnsi="Century Gothic" w:cs="Segoe UI"/>
                <w:i/>
                <w:iCs/>
                <w:kern w:val="0"/>
                <w:sz w:val="20"/>
                <w:szCs w:val="20"/>
                <w:lang w:eastAsia="nb-NO"/>
                <w14:ligatures w14:val="none"/>
              </w:rPr>
              <w:t>.</w:t>
            </w:r>
          </w:p>
        </w:tc>
      </w:tr>
    </w:tbl>
    <w:p w14:paraId="031C09E0"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65B3814F"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[Dersom beiteområdene er inndelt i beitesoner skal det oppgis hvordan disse er inndelt, og hvilke regler som gjelder for beitesonene.]</w:t>
      </w:r>
    </w:p>
    <w:p w14:paraId="3274909D" w14:textId="77777777" w:rsidR="002D5061" w:rsidRPr="002D5061" w:rsidRDefault="002D5061" w:rsidP="002D5061">
      <w:pPr>
        <w:spacing w:after="0" w:line="276" w:lineRule="auto"/>
        <w:rPr>
          <w:rFonts w:ascii="Cambria" w:eastAsia="Cambria" w:hAnsi="Cambria" w:cs="Cambria"/>
          <w:b/>
          <w:color w:val="333333"/>
          <w:kern w:val="0"/>
          <w:sz w:val="24"/>
          <w:szCs w:val="24"/>
          <w:shd w:val="clear" w:color="auto" w:fill="FFFFFF"/>
          <w14:ligatures w14:val="none"/>
        </w:rPr>
      </w:pPr>
      <w:r w:rsidRPr="002D5061">
        <w:rPr>
          <w:rFonts w:ascii="Cambria" w:eastAsia="Cambria" w:hAnsi="Cambria" w:cs="Cambria"/>
          <w:b/>
          <w:color w:val="333333"/>
          <w:kern w:val="0"/>
          <w:sz w:val="24"/>
          <w:szCs w:val="24"/>
          <w14:ligatures w14:val="none"/>
        </w:rPr>
        <w:br w:type="page"/>
      </w:r>
    </w:p>
    <w:p w14:paraId="3CDCAA81"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52" w:name="_Toc163198103"/>
      <w:bookmarkStart w:id="53" w:name="_Toc167689980"/>
      <w:bookmarkStart w:id="54" w:name="_Toc169682277"/>
      <w:r w:rsidRPr="002D5061">
        <w:rPr>
          <w:rFonts w:ascii="Cambria" w:eastAsiaTheme="majorEastAsia" w:hAnsi="Cambria" w:cstheme="majorBidi"/>
          <w:color w:val="365F91"/>
          <w:kern w:val="0"/>
          <w:sz w:val="52"/>
          <w:szCs w:val="52"/>
          <w14:ligatures w14:val="none"/>
        </w:rPr>
        <w:lastRenderedPageBreak/>
        <w:t xml:space="preserve">4.  </w:t>
      </w:r>
      <w:bookmarkStart w:id="55" w:name="_Hlk89414212"/>
      <w:r w:rsidRPr="002D5061">
        <w:rPr>
          <w:rFonts w:ascii="Cambria" w:eastAsiaTheme="majorEastAsia" w:hAnsi="Cambria" w:cstheme="majorBidi"/>
          <w:color w:val="365F91"/>
          <w:kern w:val="0"/>
          <w:sz w:val="52"/>
          <w:szCs w:val="52"/>
          <w14:ligatures w14:val="none"/>
        </w:rPr>
        <w:t>Annen informasjon om distriktet</w:t>
      </w:r>
      <w:bookmarkEnd w:id="52"/>
      <w:bookmarkEnd w:id="53"/>
      <w:bookmarkEnd w:id="54"/>
      <w:bookmarkEnd w:id="55"/>
    </w:p>
    <w:p w14:paraId="7885FE09"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476FA40B"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6" w:name="_Toc167689981"/>
      <w:bookmarkStart w:id="57" w:name="_Toc163198104"/>
    </w:p>
    <w:p w14:paraId="20F50EBE"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8" w:name="_Toc169682278"/>
      <w:r w:rsidRPr="002D5061">
        <w:rPr>
          <w:rFonts w:ascii="Cambria" w:eastAsiaTheme="majorEastAsia" w:hAnsi="Cambria" w:cstheme="majorBidi"/>
          <w:b/>
          <w:bCs/>
          <w:color w:val="365F91"/>
          <w:kern w:val="0"/>
          <w:sz w:val="24"/>
          <w:szCs w:val="24"/>
          <w14:ligatures w14:val="none"/>
        </w:rPr>
        <w:t>4.1 Øvre reintall, utvikling i reintall i distriktet</w:t>
      </w:r>
      <w:bookmarkEnd w:id="56"/>
      <w:bookmarkEnd w:id="57"/>
      <w:bookmarkEnd w:id="58"/>
      <w:r w:rsidRPr="002D5061">
        <w:rPr>
          <w:rFonts w:ascii="Cambria" w:eastAsiaTheme="majorEastAsia" w:hAnsi="Cambria" w:cstheme="majorBidi"/>
          <w:b/>
          <w:bCs/>
          <w:color w:val="365F91"/>
          <w:kern w:val="0"/>
          <w:sz w:val="24"/>
          <w:szCs w:val="24"/>
          <w14:ligatures w14:val="none"/>
        </w:rPr>
        <w:t>, produksjon m.m.</w:t>
      </w:r>
    </w:p>
    <w:p w14:paraId="74435335"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For informasjon om distriktets reintall og produksjon med mer, se:</w:t>
      </w:r>
    </w:p>
    <w:p w14:paraId="55DBFD55" w14:textId="77777777" w:rsidR="002D5061" w:rsidRPr="002D5061" w:rsidRDefault="002D5061" w:rsidP="002D5061">
      <w:pPr>
        <w:numPr>
          <w:ilvl w:val="0"/>
          <w:numId w:val="17"/>
        </w:numPr>
        <w:spacing w:after="0" w:line="276" w:lineRule="auto"/>
        <w:contextualSpacing/>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Ressursregnskapet for reindriftsnæringen (Landbruksdirektoratet) </w:t>
      </w:r>
      <w:hyperlink r:id="rId53" w:history="1">
        <w:r w:rsidRPr="002D5061">
          <w:rPr>
            <w:rFonts w:ascii="Cambria" w:hAnsi="Cambria" w:cs="Times New Roman"/>
            <w:color w:val="467886" w:themeColor="hyperlink"/>
            <w:kern w:val="0"/>
            <w:sz w:val="24"/>
            <w:szCs w:val="24"/>
            <w:u w:val="single"/>
            <w14:ligatures w14:val="none"/>
          </w:rPr>
          <w:t>https://www.landbruksdirektoratet.no/nb/nyhetsrom/rapporter/ressursregnskapet-for-reindriftsnaeringen</w:t>
        </w:r>
      </w:hyperlink>
    </w:p>
    <w:p w14:paraId="73928110" w14:textId="77777777" w:rsidR="002D5061" w:rsidRPr="002D5061" w:rsidRDefault="002D5061" w:rsidP="002D5061">
      <w:pPr>
        <w:numPr>
          <w:ilvl w:val="0"/>
          <w:numId w:val="17"/>
        </w:numPr>
        <w:spacing w:after="0" w:line="276" w:lineRule="auto"/>
        <w:contextualSpacing/>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Totalregnskap for reindriftsnæringen (Utgitt av Landbruksdirektoratet): </w:t>
      </w:r>
      <w:hyperlink r:id="rId54" w:history="1">
        <w:r w:rsidRPr="002D5061">
          <w:rPr>
            <w:rFonts w:ascii="Cambria" w:hAnsi="Cambria" w:cs="Times New Roman"/>
            <w:color w:val="467886" w:themeColor="hyperlink"/>
            <w:kern w:val="0"/>
            <w:sz w:val="24"/>
            <w:szCs w:val="24"/>
            <w:u w:val="single"/>
            <w14:ligatures w14:val="none"/>
          </w:rPr>
          <w:t>https://www.landbruksdirektoratet.no/nb/nyhetsrom/rapporter/totalregnskap-for-reindriftsnaeringen</w:t>
        </w:r>
      </w:hyperlink>
    </w:p>
    <w:p w14:paraId="566E4530" w14:textId="77777777" w:rsidR="002D5061" w:rsidRPr="002D5061" w:rsidRDefault="002D5061" w:rsidP="002D5061">
      <w:pPr>
        <w:spacing w:after="0" w:line="276" w:lineRule="auto"/>
        <w:ind w:left="720"/>
        <w:contextualSpacing/>
        <w:rPr>
          <w:rFonts w:ascii="Cambria" w:hAnsi="Cambria" w:cs="Times New Roman"/>
          <w:kern w:val="0"/>
          <w:sz w:val="24"/>
          <w:szCs w:val="24"/>
          <w14:ligatures w14:val="none"/>
        </w:rPr>
      </w:pPr>
    </w:p>
    <w:p w14:paraId="5F611E5F"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hvis ønskelig.]</w:t>
      </w:r>
    </w:p>
    <w:p w14:paraId="2BD71DD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6A0C08E" w14:textId="77777777" w:rsidR="002D5061" w:rsidRPr="002D5061" w:rsidRDefault="002D5061" w:rsidP="002D5061">
      <w:pPr>
        <w:keepNext/>
        <w:keepLines/>
        <w:spacing w:after="0" w:line="276" w:lineRule="auto"/>
        <w:outlineLvl w:val="1"/>
        <w:rPr>
          <w:rFonts w:asciiTheme="majorHAnsi" w:eastAsiaTheme="majorEastAsia" w:hAnsiTheme="majorHAnsi" w:cstheme="majorBidi"/>
          <w:color w:val="0F4761" w:themeColor="accent1" w:themeShade="BF"/>
          <w:kern w:val="0"/>
          <w:sz w:val="32"/>
          <w:szCs w:val="32"/>
          <w14:ligatures w14:val="none"/>
        </w:rPr>
      </w:pPr>
      <w:bookmarkStart w:id="59" w:name="_Toc163198105"/>
      <w:bookmarkStart w:id="60" w:name="_Toc167689982"/>
      <w:bookmarkStart w:id="61" w:name="_Toc169682279"/>
      <w:r w:rsidRPr="002D5061">
        <w:rPr>
          <w:rFonts w:ascii="Cambria" w:eastAsiaTheme="majorEastAsia" w:hAnsi="Cambria" w:cstheme="majorBidi"/>
          <w:b/>
          <w:bCs/>
          <w:color w:val="365F91"/>
          <w:kern w:val="0"/>
          <w:sz w:val="24"/>
          <w:szCs w:val="24"/>
          <w14:ligatures w14:val="none"/>
        </w:rPr>
        <w:t>4.2 Slakting og kjøttproduksjon</w:t>
      </w:r>
      <w:bookmarkEnd w:id="59"/>
      <w:bookmarkEnd w:id="60"/>
      <w:bookmarkEnd w:id="61"/>
    </w:p>
    <w:p w14:paraId="100806AB"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f.eks.:</w:t>
      </w:r>
    </w:p>
    <w:p w14:paraId="1EF483FF" w14:textId="77777777" w:rsidR="002D5061" w:rsidRPr="002D5061" w:rsidRDefault="002D5061" w:rsidP="002D5061">
      <w:pPr>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beskrivelse av hvor og når slaktingen gjennomføres. Dersom det foregår videreforedling av reinkjøttet i distriktet, kan dette beskrives.]</w:t>
      </w:r>
    </w:p>
    <w:p w14:paraId="2578981E" w14:textId="77777777" w:rsidR="002D5061" w:rsidRPr="002D5061" w:rsidRDefault="002D5061" w:rsidP="002D5061">
      <w:pPr>
        <w:spacing w:after="0" w:line="276" w:lineRule="auto"/>
        <w:rPr>
          <w:rFonts w:ascii="Cambria" w:hAnsi="Cambria" w:cs="Times New Roman"/>
          <w:kern w:val="0"/>
          <w:sz w:val="24"/>
          <w:szCs w:val="24"/>
          <w14:ligatures w14:val="none"/>
        </w:rPr>
      </w:pPr>
    </w:p>
    <w:p w14:paraId="1E707F82"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2" w:name="_Toc163198106"/>
      <w:bookmarkStart w:id="63" w:name="_Toc167689983"/>
      <w:bookmarkStart w:id="64" w:name="_Toc169682280"/>
      <w:r w:rsidRPr="002D5061">
        <w:rPr>
          <w:rFonts w:ascii="Cambria" w:eastAsiaTheme="majorEastAsia" w:hAnsi="Cambria" w:cstheme="majorBidi"/>
          <w:b/>
          <w:bCs/>
          <w:color w:val="365F91"/>
          <w:kern w:val="0"/>
          <w:sz w:val="24"/>
          <w:szCs w:val="24"/>
          <w14:ligatures w14:val="none"/>
        </w:rPr>
        <w:t>4.3 Sysselsetting og verdiskaping i distriktet</w:t>
      </w:r>
      <w:bookmarkEnd w:id="62"/>
      <w:bookmarkEnd w:id="63"/>
      <w:bookmarkEnd w:id="64"/>
    </w:p>
    <w:p w14:paraId="5CD85213"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Reindriften har stor betydning i lokal sammenheng. Reindriftsnæringen kan bidra med kortreist mat av høy kvalitet, kombinert med kulturformidling og opplevelser. Dette kan bidra til økt verdiskaping og sysselsetting i kommunen. I tillegg til tradisjonell reindrift kan reindriften utvikle tilleggsnæringer innen videreforedling av reinkjøtt og biprodukter av rein, reindriftsbasert reiselivsvirksomhet, lærings- og omsorgsbaserte tjenester, mv.</w:t>
      </w:r>
    </w:p>
    <w:p w14:paraId="71D1976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10AAA8A9"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7E150547"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beskrivelse av hvor mange som er sysselsatt gjennom produksjonen i distriktet. Eventuelle tilleggsnæringer som er knyttet opp mot reindriften kan også nevnes for å synliggjøre verdiskapingen. Ta gjerne med eksempler som viser betydningen samisk reindrift har for samisk språk og kultur.]</w:t>
      </w:r>
    </w:p>
    <w:p w14:paraId="0778633E" w14:textId="77777777" w:rsidR="002D5061" w:rsidRPr="002D5061" w:rsidRDefault="002D5061" w:rsidP="002D5061">
      <w:pPr>
        <w:spacing w:after="0" w:line="276" w:lineRule="auto"/>
        <w:rPr>
          <w:rFonts w:ascii="Cambria" w:hAnsi="Cambria" w:cs="Times New Roman"/>
          <w:color w:val="BF4E14" w:themeColor="accent2" w:themeShade="BF"/>
          <w:kern w:val="0"/>
          <w:sz w:val="24"/>
          <w:szCs w:val="24"/>
          <w14:ligatures w14:val="none"/>
        </w:rPr>
      </w:pPr>
    </w:p>
    <w:p w14:paraId="3083EB1C"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5" w:name="_Toc163198107"/>
      <w:bookmarkStart w:id="66" w:name="_Toc167689984"/>
      <w:bookmarkStart w:id="67" w:name="_Toc169682281"/>
      <w:r w:rsidRPr="002D5061">
        <w:rPr>
          <w:rFonts w:ascii="Cambria" w:eastAsiaTheme="majorEastAsia" w:hAnsi="Cambria" w:cstheme="majorBidi"/>
          <w:b/>
          <w:bCs/>
          <w:color w:val="365F91"/>
          <w:kern w:val="0"/>
          <w:sz w:val="24"/>
          <w:szCs w:val="24"/>
          <w14:ligatures w14:val="none"/>
        </w:rPr>
        <w:t xml:space="preserve">4.4 </w:t>
      </w:r>
      <w:bookmarkEnd w:id="65"/>
      <w:r w:rsidRPr="002D5061">
        <w:rPr>
          <w:rFonts w:ascii="Cambria" w:eastAsiaTheme="majorEastAsia" w:hAnsi="Cambria" w:cstheme="majorBidi"/>
          <w:b/>
          <w:bCs/>
          <w:color w:val="365F91"/>
          <w:kern w:val="0"/>
          <w:sz w:val="24"/>
          <w:szCs w:val="24"/>
          <w14:ligatures w14:val="none"/>
        </w:rPr>
        <w:t>Annen bruk av utmarksressurser i distriktet</w:t>
      </w:r>
      <w:bookmarkEnd w:id="66"/>
      <w:bookmarkEnd w:id="67"/>
    </w:p>
    <w:p w14:paraId="4FDF63BE"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Reindriften kan ha en mangfoldig bruk av utmarksressursene som handler om mer enn beite for reinen. Blant annet nyttes skog til </w:t>
      </w:r>
      <w:proofErr w:type="spellStart"/>
      <w:r w:rsidRPr="002D5061">
        <w:rPr>
          <w:rFonts w:ascii="Cambria" w:eastAsia="Cambria" w:hAnsi="Cambria" w:cs="Cambria"/>
          <w:kern w:val="0"/>
          <w:sz w:val="24"/>
          <w:szCs w:val="24"/>
          <w14:ligatures w14:val="none"/>
        </w:rPr>
        <w:t>gjerdemateriell</w:t>
      </w:r>
      <w:proofErr w:type="spellEnd"/>
      <w:r w:rsidRPr="002D5061">
        <w:rPr>
          <w:rFonts w:ascii="Cambria" w:eastAsia="Cambria" w:hAnsi="Cambria" w:cs="Cambria"/>
          <w:kern w:val="0"/>
          <w:sz w:val="24"/>
          <w:szCs w:val="24"/>
          <w14:ligatures w14:val="none"/>
        </w:rPr>
        <w:t xml:space="preserve">, bark til skinnberedning, lav til reinfôr og sennagress til </w:t>
      </w:r>
      <w:proofErr w:type="spellStart"/>
      <w:r w:rsidRPr="002D5061">
        <w:rPr>
          <w:rFonts w:ascii="Cambria" w:eastAsia="Cambria" w:hAnsi="Cambria" w:cs="Cambria"/>
          <w:kern w:val="0"/>
          <w:sz w:val="24"/>
          <w:szCs w:val="24"/>
          <w14:ligatures w14:val="none"/>
        </w:rPr>
        <w:t>skohøy</w:t>
      </w:r>
      <w:proofErr w:type="spellEnd"/>
      <w:r w:rsidRPr="002D5061">
        <w:rPr>
          <w:rFonts w:ascii="Cambria" w:eastAsia="Cambria" w:hAnsi="Cambria" w:cs="Cambria"/>
          <w:kern w:val="0"/>
          <w:sz w:val="24"/>
          <w:szCs w:val="24"/>
          <w14:ligatures w14:val="none"/>
        </w:rPr>
        <w:t>.</w:t>
      </w:r>
    </w:p>
    <w:p w14:paraId="4802504E" w14:textId="77777777" w:rsidR="002D5061" w:rsidRPr="002D5061" w:rsidRDefault="002D5061" w:rsidP="002D5061">
      <w:pPr>
        <w:spacing w:after="0" w:line="276" w:lineRule="auto"/>
        <w:ind w:right="570"/>
        <w:rPr>
          <w:rFonts w:ascii="Cambria" w:eastAsia="Cambria" w:hAnsi="Cambria" w:cs="Cambria"/>
          <w:sz w:val="24"/>
          <w:szCs w:val="24"/>
        </w:rPr>
      </w:pPr>
    </w:p>
    <w:p w14:paraId="1BCFA9D6"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Det følger av </w:t>
      </w:r>
      <w:hyperlink r:id="rId55" w:anchor="KAPITTEL_3"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kern w:val="0"/>
          <w:sz w:val="24"/>
          <w:szCs w:val="24"/>
          <w14:ligatures w14:val="none"/>
        </w:rPr>
        <w:t xml:space="preserve"> § 26 at rett til å utøve reindrift gir rett til jakt, fangst og fiske innenfor det reinbeitedistriktet der reindriften foregår. Retten gjelder på samme vilkår som for personer som er fast bosatt i den kommune, bygd eller grend hvor statsallmenningen, statseiendommen eller den aktuelle del av </w:t>
      </w:r>
      <w:r w:rsidRPr="002D5061">
        <w:rPr>
          <w:rFonts w:ascii="Cambria" w:eastAsia="Cambria" w:hAnsi="Cambria" w:cs="Cambria"/>
          <w:kern w:val="0"/>
          <w:sz w:val="24"/>
          <w:szCs w:val="24"/>
          <w14:ligatures w14:val="none"/>
        </w:rPr>
        <w:lastRenderedPageBreak/>
        <w:t>Finnmarkseiendommens grunn ligger. I statens matrikulerte skoger og høyfjellsstrekninger innenfor reinbeiteområde skal reindriftsutøvernes adgang til jakt, fangst og fiske være som den har vært fra gammelt av. Bestemmelsen gjelder småviltjakt. Det skal ikke betales leie eller kortavgift når bestemmelsene i § 26 er oppfylt.</w:t>
      </w:r>
    </w:p>
    <w:p w14:paraId="08B346FE"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60B7465A" w14:textId="3C48C809" w:rsidR="002D5061" w:rsidRPr="002D5061" w:rsidRDefault="003C01AF" w:rsidP="002D5061">
      <w:pPr>
        <w:spacing w:after="0" w:line="276" w:lineRule="auto"/>
        <w:ind w:right="570"/>
        <w:textAlignment w:val="baseline"/>
        <w:rPr>
          <w:rFonts w:ascii="Cambria" w:eastAsia="Cambria" w:hAnsi="Cambria" w:cs="Cambria"/>
          <w:kern w:val="0"/>
          <w:sz w:val="24"/>
          <w:szCs w:val="24"/>
          <w14:ligatures w14:val="none"/>
        </w:rPr>
      </w:pPr>
      <w:r>
        <w:rPr>
          <w:rFonts w:ascii="Cambria" w:eastAsia="Cambria" w:hAnsi="Cambria" w:cs="Cambria"/>
          <w:kern w:val="0"/>
          <w:sz w:val="24"/>
          <w:szCs w:val="24"/>
          <w14:ligatures w14:val="none"/>
        </w:rPr>
        <w:t>Reineiere kan</w:t>
      </w:r>
      <w:r w:rsidR="00026F12">
        <w:rPr>
          <w:rFonts w:ascii="Cambria" w:eastAsia="Cambria" w:hAnsi="Cambria" w:cs="Cambria"/>
          <w:kern w:val="0"/>
          <w:sz w:val="24"/>
          <w:szCs w:val="24"/>
          <w14:ligatures w14:val="none"/>
        </w:rPr>
        <w:t xml:space="preserve"> også</w:t>
      </w:r>
      <w:r>
        <w:rPr>
          <w:rFonts w:ascii="Cambria" w:eastAsia="Cambria" w:hAnsi="Cambria" w:cs="Cambria"/>
          <w:kern w:val="0"/>
          <w:sz w:val="24"/>
          <w:szCs w:val="24"/>
          <w14:ligatures w14:val="none"/>
        </w:rPr>
        <w:t xml:space="preserve"> ha rettigheter til jakt og fiske som er mer omfattende enn de</w:t>
      </w:r>
      <w:r w:rsidR="00CC04ED">
        <w:rPr>
          <w:rFonts w:ascii="Cambria" w:eastAsia="Cambria" w:hAnsi="Cambria" w:cs="Cambria"/>
          <w:kern w:val="0"/>
          <w:sz w:val="24"/>
          <w:szCs w:val="24"/>
          <w14:ligatures w14:val="none"/>
        </w:rPr>
        <w:t>t</w:t>
      </w:r>
      <w:r>
        <w:rPr>
          <w:rFonts w:ascii="Cambria" w:eastAsia="Cambria" w:hAnsi="Cambria" w:cs="Cambria"/>
          <w:kern w:val="0"/>
          <w:sz w:val="24"/>
          <w:szCs w:val="24"/>
          <w14:ligatures w14:val="none"/>
        </w:rPr>
        <w:t xml:space="preserve"> som følger av </w:t>
      </w:r>
      <w:r w:rsidR="00CE067C">
        <w:rPr>
          <w:rFonts w:ascii="Cambria" w:eastAsia="Cambria" w:hAnsi="Cambria" w:cs="Cambria"/>
          <w:kern w:val="0"/>
          <w:sz w:val="24"/>
          <w:szCs w:val="24"/>
          <w14:ligatures w14:val="none"/>
        </w:rPr>
        <w:t>reindriftsloven § 26 ut fra</w:t>
      </w:r>
      <w:r>
        <w:rPr>
          <w:rFonts w:ascii="Cambria" w:eastAsia="Cambria" w:hAnsi="Cambria" w:cs="Cambria"/>
          <w:kern w:val="0"/>
          <w:sz w:val="24"/>
          <w:szCs w:val="24"/>
          <w14:ligatures w14:val="none"/>
        </w:rPr>
        <w:t xml:space="preserve"> alders tids bruk</w:t>
      </w:r>
      <w:r w:rsidR="002D5061" w:rsidRPr="002D5061">
        <w:rPr>
          <w:rFonts w:ascii="Cambria" w:eastAsia="Cambria" w:hAnsi="Cambria" w:cs="Cambria"/>
          <w:kern w:val="0"/>
          <w:sz w:val="24"/>
          <w:szCs w:val="24"/>
          <w14:ligatures w14:val="none"/>
        </w:rPr>
        <w:t>.</w:t>
      </w:r>
    </w:p>
    <w:p w14:paraId="7212E0DB"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9491C8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gjerne en utfyllende beskrivelse av annen bruk av utmarksressurser i distriktet.]</w:t>
      </w:r>
    </w:p>
    <w:p w14:paraId="64D95C1C"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01AF86ED"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8" w:name="_Toc167689985"/>
      <w:bookmarkStart w:id="69" w:name="_Toc169682282"/>
      <w:r w:rsidRPr="002D5061">
        <w:rPr>
          <w:rFonts w:ascii="Cambria" w:eastAsiaTheme="majorEastAsia" w:hAnsi="Cambria" w:cstheme="majorBidi"/>
          <w:b/>
          <w:bCs/>
          <w:color w:val="365F91"/>
          <w:kern w:val="0"/>
          <w:sz w:val="24"/>
          <w:szCs w:val="24"/>
          <w14:ligatures w14:val="none"/>
        </w:rPr>
        <w:t>4.5 Gjeterhytter</w:t>
      </w:r>
      <w:bookmarkEnd w:id="68"/>
      <w:bookmarkEnd w:id="69"/>
    </w:p>
    <w:p w14:paraId="45D7E307"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hvor gjeterhytter og gammer ligger. Gi gjerne tilleggsinfo som f.eks. om hyttene er felleshytter for distriktet og hvilken tid på året de brukes.]</w:t>
      </w:r>
    </w:p>
    <w:p w14:paraId="062D4E7A" w14:textId="77777777" w:rsidR="002D5061" w:rsidRPr="002D5061" w:rsidRDefault="002D5061" w:rsidP="002D5061">
      <w:pPr>
        <w:spacing w:after="0" w:line="276" w:lineRule="auto"/>
        <w:ind w:right="1080"/>
        <w:rPr>
          <w:rFonts w:ascii="Cambria" w:hAnsi="Cambria" w:cs="Times New Roman"/>
          <w:kern w:val="0"/>
          <w:sz w:val="24"/>
          <w:szCs w:val="24"/>
          <w14:ligatures w14:val="none"/>
        </w:rPr>
      </w:pPr>
    </w:p>
    <w:p w14:paraId="13285B04"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70" w:name="_Toc163198108"/>
      <w:bookmarkStart w:id="71" w:name="_Toc167689988"/>
      <w:bookmarkStart w:id="72" w:name="_Toc169682285"/>
      <w:r w:rsidRPr="002D5061">
        <w:rPr>
          <w:rFonts w:ascii="Cambria" w:eastAsiaTheme="majorEastAsia" w:hAnsi="Cambria" w:cstheme="majorBidi"/>
          <w:b/>
          <w:bCs/>
          <w:color w:val="365F91"/>
          <w:kern w:val="0"/>
          <w:sz w:val="24"/>
          <w:szCs w:val="24"/>
          <w14:ligatures w14:val="none"/>
        </w:rPr>
        <w:t>4.6 Klimaendringenes påvirkning av beite og driftsforhold</w:t>
      </w:r>
      <w:bookmarkEnd w:id="70"/>
      <w:bookmarkEnd w:id="71"/>
      <w:bookmarkEnd w:id="72"/>
    </w:p>
    <w:p w14:paraId="0E3860E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Hovedutfordringer for reindriften som følge av klimaendringene beskrives i rapporten </w:t>
      </w:r>
      <w:hyperlink r:id="rId56" w:history="1">
        <w:r w:rsidRPr="002D5061">
          <w:rPr>
            <w:rFonts w:ascii="Cambria" w:hAnsi="Cambria" w:cs="Times New Roman"/>
            <w:color w:val="467886" w:themeColor="hyperlink"/>
            <w:kern w:val="0"/>
            <w:sz w:val="24"/>
            <w:szCs w:val="24"/>
            <w:u w:val="single"/>
            <w14:ligatures w14:val="none"/>
          </w:rPr>
          <w:t>Klimatilpasning i reindriften</w:t>
        </w:r>
      </w:hyperlink>
      <w:r w:rsidRPr="002D5061">
        <w:rPr>
          <w:rFonts w:ascii="Cambria" w:hAnsi="Cambria" w:cs="Times New Roman"/>
          <w:kern w:val="0"/>
          <w:sz w:val="24"/>
          <w:szCs w:val="24"/>
          <w14:ligatures w14:val="none"/>
        </w:rPr>
        <w:t xml:space="preserve"> (2023). Sannsynlige klimaendringer i reindriftsområdene er mer nedbør, høyere temperaturer, endringer i vegetasjonen, endringer i is- og snøforhold og mer ekstremvær. Norge har til dels store geografiske variasjoner i klima og forventes å bli rammet ulikt av klimaendringer.</w:t>
      </w:r>
    </w:p>
    <w:p w14:paraId="23E9429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46ACBD86"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Reindriften har alltid hatt behov for fleksibilitet i bruken av beitene. Arealinngrep og andre forstyrrelser reduserer fleksibilitet til reindriften. Samtidig innebærer et endret klima et økt behov for fleksibilitet. Dette er en utfordring som må tas i betraktning i plan- og utbyggingsprosesser.  </w:t>
      </w:r>
    </w:p>
    <w:p w14:paraId="6BEFA4A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38BA45B"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w:t>
      </w:r>
      <w:bookmarkStart w:id="73" w:name="_Hlk165035500"/>
      <w:r w:rsidRPr="002D5061">
        <w:rPr>
          <w:rFonts w:ascii="Cambria" w:hAnsi="Cambria" w:cs="Times New Roman"/>
          <w:color w:val="BF4E14" w:themeColor="accent2" w:themeShade="BF"/>
          <w:kern w:val="0"/>
          <w:sz w:val="24"/>
          <w:szCs w:val="24"/>
          <w14:ligatures w14:val="none"/>
        </w:rPr>
        <w:t>Gi gjerne en utdypende beskrivelse av hvordan klimaendringene påvirker arealbruken i distriktet og driftsforhold, og hvilken fleksibilitet distriktet har til å tilpasse seg klimaendringene.]</w:t>
      </w:r>
    </w:p>
    <w:bookmarkEnd w:id="73"/>
    <w:p w14:paraId="7F2D183D" w14:textId="77777777" w:rsidR="002D5061" w:rsidRPr="00A11A59" w:rsidRDefault="002D5061" w:rsidP="002D5061">
      <w:pPr>
        <w:spacing w:after="0" w:line="276" w:lineRule="auto"/>
        <w:rPr>
          <w:rFonts w:ascii="Cambria" w:hAnsi="Cambria" w:cs="Times New Roman"/>
          <w:color w:val="BF4E14" w:themeColor="accent2" w:themeShade="BF"/>
          <w:kern w:val="0"/>
          <w:sz w:val="24"/>
          <w:szCs w:val="24"/>
          <w14:ligatures w14:val="none"/>
        </w:rPr>
      </w:pPr>
      <w:r w:rsidRPr="00A11A59">
        <w:rPr>
          <w:rFonts w:ascii="Cambria" w:hAnsi="Cambria" w:cs="Times New Roman"/>
          <w:color w:val="BF4E14" w:themeColor="accent2" w:themeShade="BF"/>
          <w:kern w:val="0"/>
          <w:sz w:val="24"/>
          <w:szCs w:val="24"/>
          <w14:ligatures w14:val="none"/>
        </w:rPr>
        <w:br w:type="page"/>
      </w:r>
    </w:p>
    <w:p w14:paraId="0007CC8F"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74" w:name="_Toc163198109"/>
      <w:bookmarkStart w:id="75" w:name="_Toc167689989"/>
      <w:bookmarkStart w:id="76" w:name="_Toc169682286"/>
      <w:r w:rsidRPr="002D5061">
        <w:rPr>
          <w:rFonts w:ascii="Cambria" w:eastAsiaTheme="majorEastAsia" w:hAnsi="Cambria" w:cstheme="majorBidi"/>
          <w:color w:val="365F91"/>
          <w:kern w:val="0"/>
          <w:sz w:val="52"/>
          <w:szCs w:val="52"/>
          <w14:ligatures w14:val="none"/>
        </w:rPr>
        <w:lastRenderedPageBreak/>
        <w:t>5. Annen arealbruk og forstyrrelser i distriktet</w:t>
      </w:r>
      <w:bookmarkEnd w:id="74"/>
      <w:bookmarkEnd w:id="75"/>
      <w:bookmarkEnd w:id="76"/>
    </w:p>
    <w:p w14:paraId="463F28BF"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000AF3F8"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3F3E2445"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Inngrep og forstyrrelser i reinbeiteområdene har økt vesentlig de siste tiårene. Nedbygging av areal, forstyrrelser og økt bruk av utmarken er med på å redusere fleksibiliteten i reindriften. En såkalt bit-for-bit utbygging av reindriftens arealer, det vil si små inngrep her og der, kan få store konsekvenser for reindriften.</w:t>
      </w:r>
    </w:p>
    <w:p w14:paraId="4E02473B"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48737395"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eastAsia="Cambria" w:hAnsi="Cambria" w:cs="Cambria"/>
          <w:kern w:val="0"/>
          <w:sz w:val="24"/>
          <w:szCs w:val="24"/>
          <w14:ligatures w14:val="none"/>
        </w:rPr>
        <w:t xml:space="preserve">Direkte konsekvenser av inngrep og forstyrrende aktiviteter kan være permanent tap av beiteland, hindringer i reinens trekk- og </w:t>
      </w:r>
      <w:proofErr w:type="spellStart"/>
      <w:r w:rsidRPr="002D5061">
        <w:rPr>
          <w:rFonts w:ascii="Cambria" w:eastAsia="Cambria" w:hAnsi="Cambria" w:cs="Cambria"/>
          <w:kern w:val="0"/>
          <w:sz w:val="24"/>
          <w:szCs w:val="24"/>
          <w14:ligatures w14:val="none"/>
        </w:rPr>
        <w:t>flyttleier</w:t>
      </w:r>
      <w:proofErr w:type="spellEnd"/>
      <w:r w:rsidRPr="002D5061">
        <w:rPr>
          <w:rFonts w:ascii="Cambria" w:eastAsia="Cambria" w:hAnsi="Cambria" w:cs="Cambria"/>
          <w:kern w:val="0"/>
          <w:sz w:val="24"/>
          <w:szCs w:val="24"/>
          <w14:ligatures w14:val="none"/>
        </w:rPr>
        <w:t xml:space="preserve"> og færre alternative flytt – og </w:t>
      </w:r>
      <w:proofErr w:type="spellStart"/>
      <w:r w:rsidRPr="002D5061">
        <w:rPr>
          <w:rFonts w:ascii="Cambria" w:eastAsia="Cambria" w:hAnsi="Cambria" w:cs="Cambria"/>
          <w:kern w:val="0"/>
          <w:sz w:val="24"/>
          <w:szCs w:val="24"/>
          <w14:ligatures w14:val="none"/>
        </w:rPr>
        <w:t>trekkleier</w:t>
      </w:r>
      <w:proofErr w:type="spellEnd"/>
      <w:r w:rsidRPr="002D5061">
        <w:rPr>
          <w:rFonts w:ascii="Cambria" w:eastAsia="Cambria" w:hAnsi="Cambria" w:cs="Cambria"/>
          <w:kern w:val="0"/>
          <w:sz w:val="24"/>
          <w:szCs w:val="24"/>
          <w14:ligatures w14:val="none"/>
        </w:rPr>
        <w:t xml:space="preserve">. Indirekte arealtap betyr at reinen unngår eller reduserer bruken av beiteområdene i en viss avstand fra arealinngrepet, som kan medføre overbeiting andre steder, merarbeid for reineier, mindre </w:t>
      </w:r>
      <w:proofErr w:type="spellStart"/>
      <w:r w:rsidRPr="002D5061">
        <w:rPr>
          <w:rFonts w:ascii="Cambria" w:eastAsia="Cambria" w:hAnsi="Cambria" w:cs="Cambria"/>
          <w:kern w:val="0"/>
          <w:sz w:val="24"/>
          <w:szCs w:val="24"/>
          <w14:ligatures w14:val="none"/>
        </w:rPr>
        <w:t>beitero</w:t>
      </w:r>
      <w:proofErr w:type="spellEnd"/>
      <w:r w:rsidRPr="002D5061">
        <w:rPr>
          <w:rFonts w:ascii="Cambria" w:eastAsia="Cambria" w:hAnsi="Cambria" w:cs="Cambria"/>
          <w:kern w:val="0"/>
          <w:sz w:val="24"/>
          <w:szCs w:val="24"/>
          <w14:ligatures w14:val="none"/>
        </w:rPr>
        <w:t xml:space="preserve"> og stress for reinen. Gjentatte forstyrrelser kan gi mer langvarige unnvikelseseffekter og tap av beiteland. Forskning har for eksempel vist</w:t>
      </w:r>
      <w:r w:rsidRPr="002D5061">
        <w:rPr>
          <w:rFonts w:ascii="Cambria" w:hAnsi="Cambria" w:cs="Times New Roman"/>
          <w:kern w:val="0"/>
          <w:sz w:val="24"/>
          <w:szCs w:val="24"/>
          <w14:ligatures w14:val="none"/>
        </w:rPr>
        <w:t xml:space="preserve"> at rein kan ha redusert bruk av områder innenfor 3-5 km fra vindkraftanlegg (Strand m.fl. 2017, NINA Rapport 1305 «</w:t>
      </w:r>
      <w:hyperlink r:id="rId57" w:history="1">
        <w:r w:rsidRPr="002D5061">
          <w:rPr>
            <w:rFonts w:ascii="Cambria" w:hAnsi="Cambria" w:cs="Times New Roman"/>
            <w:color w:val="467886" w:themeColor="hyperlink"/>
            <w:kern w:val="0"/>
            <w:sz w:val="24"/>
            <w:szCs w:val="24"/>
            <w:u w:val="single"/>
            <w14:ligatures w14:val="none"/>
          </w:rPr>
          <w:t>Vindkraft og reinsdyr – en kunnskapssyntese</w:t>
        </w:r>
      </w:hyperlink>
      <w:r w:rsidRPr="002D5061">
        <w:rPr>
          <w:rFonts w:ascii="Cambria" w:hAnsi="Cambria" w:cs="Times New Roman"/>
          <w:kern w:val="0"/>
          <w:sz w:val="24"/>
          <w:szCs w:val="24"/>
          <w14:ligatures w14:val="none"/>
        </w:rPr>
        <w:t xml:space="preserve">»). </w:t>
      </w:r>
    </w:p>
    <w:p w14:paraId="1025EA1B"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p>
    <w:p w14:paraId="1992D285"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eastAsia="Cambria" w:hAnsi="Cambria" w:cs="Cambria"/>
          <w:kern w:val="0"/>
          <w:sz w:val="24"/>
          <w:szCs w:val="24"/>
          <w14:ligatures w14:val="none"/>
        </w:rPr>
        <w:t>Påvirkningen av inngrepet varierer etter inngrepstype. Simler, reinkalver og reinokser kan reagere ulikt på inngrep og forstyrrelser. Simler er spesielt sårbare i forbindelse med kalvingen om våren. Senvinterbeiter er også mer utsatte. Bukker er ofte ikke like sky, og kan for eksempel trekke ned på innmark.</w:t>
      </w:r>
    </w:p>
    <w:p w14:paraId="30A30173"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787B570A"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Inngrep og forstyrrelser har klare negative effekter for reinbeitedistriktets drift gjennom reindriftsåret og kan påvirke reinens kondisjon og slaktevekt og dermed også produksjonen. Inngrep innenfor et av distriktets årstidsbeiter vil kunne få negative konsekvenser for hele driften.</w:t>
      </w:r>
    </w:p>
    <w:p w14:paraId="2EC718AA"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2709F951"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en beskrivelse av annen arealbruk og forstyrrelser i distriktet, både eksisterende og eventuelt planlagt, og hvordan dette påvirker reindriften. Hva er utfordringene?</w:t>
      </w:r>
    </w:p>
    <w:p w14:paraId="44AE5DCF"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051AFA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Beskriv gjerne hvordan ferdsel (for eksempel organiserte turer, turstier, jakt, jakt med hund, motorisert ferdsel), verneområder og rovvilt påvirker distriktet og driften.</w:t>
      </w:r>
    </w:p>
    <w:p w14:paraId="08CD8C1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50850F93"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Kart over annen arealbruk, forvaltningsområder for rovvilt og verneområder finnes i Kilden reindrift (NIBIO) </w:t>
      </w:r>
      <w:hyperlink r:id="rId58">
        <w:r w:rsidRPr="002D5061">
          <w:rPr>
            <w:rFonts w:ascii="Cambria" w:eastAsia="Cambria" w:hAnsi="Cambria" w:cs="Cambria"/>
            <w:color w:val="467886" w:themeColor="hyperlink"/>
            <w:kern w:val="0"/>
            <w:sz w:val="24"/>
            <w:szCs w:val="24"/>
            <w:u w:val="single"/>
            <w14:ligatures w14:val="none"/>
          </w:rPr>
          <w:t>https://kilden.nibio.no</w:t>
        </w:r>
      </w:hyperlink>
      <w:r w:rsidRPr="002D5061">
        <w:rPr>
          <w:rFonts w:ascii="Cambria" w:eastAsia="Cambria" w:hAnsi="Cambria" w:cs="Cambria"/>
          <w:color w:val="BF4E14" w:themeColor="accent2" w:themeShade="BF"/>
          <w:kern w:val="0"/>
          <w:sz w:val="24"/>
          <w:szCs w:val="24"/>
          <w14:ligatures w14:val="none"/>
        </w:rPr>
        <w:t>.</w:t>
      </w:r>
    </w:p>
    <w:p w14:paraId="1BB3487B"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47F05480" w14:textId="77777777" w:rsidR="002D5061" w:rsidRPr="002D5061" w:rsidRDefault="002D5061" w:rsidP="002D5061">
      <w:pPr>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I </w:t>
      </w:r>
      <w:hyperlink r:id="rId59" w:history="1">
        <w:r w:rsidRPr="002D5061">
          <w:rPr>
            <w:rFonts w:ascii="Cambria" w:eastAsia="Cambria" w:hAnsi="Cambria" w:cs="Cambria"/>
            <w:color w:val="467886" w:themeColor="hyperlink"/>
            <w:kern w:val="0"/>
            <w:sz w:val="24"/>
            <w:szCs w:val="24"/>
            <w:u w:val="single"/>
            <w14:ligatures w14:val="none"/>
          </w:rPr>
          <w:t>www.rovbase.no</w:t>
        </w:r>
      </w:hyperlink>
      <w:r w:rsidRPr="002D5061">
        <w:rPr>
          <w:rFonts w:ascii="Cambria" w:eastAsia="Cambria" w:hAnsi="Cambria" w:cs="Cambria"/>
          <w:color w:val="BF4E14" w:themeColor="accent2" w:themeShade="BF"/>
          <w:kern w:val="0"/>
          <w:sz w:val="24"/>
          <w:szCs w:val="24"/>
          <w14:ligatures w14:val="none"/>
        </w:rPr>
        <w:t xml:space="preserve"> og </w:t>
      </w:r>
      <w:hyperlink r:id="rId60" w:history="1">
        <w:r w:rsidRPr="002D5061">
          <w:rPr>
            <w:rFonts w:ascii="Cambria" w:eastAsia="Cambria" w:hAnsi="Cambria" w:cs="Cambria"/>
            <w:color w:val="467886" w:themeColor="hyperlink"/>
            <w:kern w:val="0"/>
            <w:sz w:val="24"/>
            <w:szCs w:val="24"/>
            <w:u w:val="single"/>
            <w14:ligatures w14:val="none"/>
          </w:rPr>
          <w:t>Ressursregnskapet for reindriftsnæringen</w:t>
        </w:r>
      </w:hyperlink>
      <w:r w:rsidRPr="002D5061">
        <w:rPr>
          <w:rFonts w:ascii="Cambria" w:eastAsia="Cambria" w:hAnsi="Cambria" w:cs="Cambria"/>
          <w:color w:val="BF4E14" w:themeColor="accent2" w:themeShade="BF"/>
          <w:kern w:val="0"/>
          <w:sz w:val="24"/>
          <w:szCs w:val="24"/>
          <w14:ligatures w14:val="none"/>
        </w:rPr>
        <w:t xml:space="preserve"> finnes tall for rovvilt som kan brukes til hjelp.</w:t>
      </w:r>
      <w:bookmarkStart w:id="77" w:name="_Toc163198124"/>
      <w:r w:rsidRPr="002D5061">
        <w:rPr>
          <w:rFonts w:ascii="Cambria" w:eastAsia="Cambria" w:hAnsi="Cambria" w:cs="Cambria"/>
          <w:color w:val="BF4E14" w:themeColor="accent2" w:themeShade="BF"/>
          <w:kern w:val="0"/>
          <w:sz w:val="24"/>
          <w:szCs w:val="24"/>
          <w14:ligatures w14:val="none"/>
        </w:rPr>
        <w:t>]</w:t>
      </w:r>
    </w:p>
    <w:p w14:paraId="69E686B8"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r w:rsidRPr="002D5061">
        <w:rPr>
          <w:rFonts w:ascii="Cambria" w:eastAsiaTheme="majorEastAsia" w:hAnsi="Cambria" w:cstheme="majorBidi"/>
          <w:color w:val="365F91"/>
          <w:kern w:val="0"/>
          <w:sz w:val="52"/>
          <w:szCs w:val="52"/>
          <w14:ligatures w14:val="none"/>
        </w:rPr>
        <w:lastRenderedPageBreak/>
        <w:t>6. Reindriftens rettsgrunnlag</w:t>
      </w:r>
    </w:p>
    <w:p w14:paraId="4BCB20FA" w14:textId="77777777" w:rsidR="002D5061" w:rsidRPr="002D5061" w:rsidRDefault="002D5061" w:rsidP="002D5061">
      <w:pPr>
        <w:spacing w:after="0" w:line="276" w:lineRule="auto"/>
        <w:rPr>
          <w:rFonts w:ascii="Cambria" w:eastAsia="Cambria" w:hAnsi="Cambria" w:cs="Cambria"/>
          <w:b/>
          <w:bCs/>
          <w:color w:val="365F91"/>
          <w:sz w:val="24"/>
          <w:szCs w:val="24"/>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037C2129" w14:textId="77777777" w:rsidTr="00B3511E">
        <w:trPr>
          <w:trHeight w:val="300"/>
        </w:trPr>
        <w:tc>
          <w:tcPr>
            <w:tcW w:w="615" w:type="dxa"/>
            <w:tcBorders>
              <w:top w:val="nil"/>
              <w:left w:val="nil"/>
              <w:bottom w:val="nil"/>
              <w:right w:val="nil"/>
            </w:tcBorders>
            <w:shd w:val="clear" w:color="auto" w:fill="E4E3E2"/>
            <w:hideMark/>
          </w:tcPr>
          <w:p w14:paraId="4ABCF26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54037C84" wp14:editId="24CCC639">
                  <wp:extent cx="238125" cy="238125"/>
                  <wp:effectExtent l="0" t="0" r="9525" b="9525"/>
                  <wp:docPr id="3979433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4DAB7217"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Den samiske reindriftsretten</w:t>
            </w:r>
            <w:r w:rsidRPr="002D5061">
              <w:rPr>
                <w:rFonts w:ascii="Century Gothic" w:eastAsia="Times New Roman" w:hAnsi="Century Gothic" w:cs="Segoe UI"/>
                <w:i/>
                <w:iCs/>
                <w:kern w:val="0"/>
                <w:sz w:val="20"/>
                <w:szCs w:val="20"/>
                <w:lang w:eastAsia="nb-NO"/>
                <w14:ligatures w14:val="none"/>
              </w:rPr>
              <w:t xml:space="preserve"> hviler på et selvstendig rettsgrunnlag i kraft av alders tids bruk og sedvane, og er en bruksrett på statlig og privat grunn innenfor det samiske reinbeiteområdet. Den samiske reindriften har også et vern i </w:t>
            </w:r>
            <w:hyperlink r:id="rId61" w:history="1">
              <w:r w:rsidRPr="002D5061">
                <w:rPr>
                  <w:rFonts w:ascii="Century Gothic" w:eastAsia="Times New Roman" w:hAnsi="Century Gothic" w:cs="Segoe UI"/>
                  <w:i/>
                  <w:iCs/>
                  <w:color w:val="467886" w:themeColor="hyperlink"/>
                  <w:kern w:val="0"/>
                  <w:sz w:val="20"/>
                  <w:szCs w:val="20"/>
                  <w:u w:val="single"/>
                  <w:lang w:eastAsia="nb-NO"/>
                  <w14:ligatures w14:val="none"/>
                </w:rPr>
                <w:t>grunnloven</w:t>
              </w:r>
            </w:hyperlink>
            <w:r w:rsidRPr="002D5061">
              <w:rPr>
                <w:rFonts w:ascii="Century Gothic" w:eastAsia="Times New Roman" w:hAnsi="Century Gothic" w:cs="Segoe UI"/>
                <w:i/>
                <w:iCs/>
                <w:kern w:val="0"/>
                <w:sz w:val="20"/>
                <w:szCs w:val="20"/>
                <w:lang w:eastAsia="nb-NO"/>
                <w14:ligatures w14:val="none"/>
              </w:rPr>
              <w:t xml:space="preserve"> § 108 og internasjonale konvensjoner. </w:t>
            </w:r>
          </w:p>
          <w:p w14:paraId="4544CA0D"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7B082B90" w14:textId="4574F96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Internasjonale konvensjoner</w:t>
            </w:r>
            <w:r w:rsidRPr="002D5061">
              <w:rPr>
                <w:rFonts w:ascii="Century Gothic" w:eastAsia="Times New Roman" w:hAnsi="Century Gothic" w:cs="Segoe UI"/>
                <w:i/>
                <w:iCs/>
                <w:kern w:val="0"/>
                <w:sz w:val="20"/>
                <w:szCs w:val="20"/>
                <w:lang w:eastAsia="nb-NO"/>
                <w14:ligatures w14:val="none"/>
              </w:rPr>
              <w:t xml:space="preserve"> som Norge har forpliktet seg til setter rammer for offentlige myndigheters beslutninger, hvor </w:t>
            </w:r>
            <w:hyperlink r:id="rId62" w:history="1">
              <w:r w:rsidRPr="002D5061">
                <w:rPr>
                  <w:rFonts w:ascii="Century Gothic" w:eastAsia="Times New Roman" w:hAnsi="Century Gothic" w:cs="Segoe UI"/>
                  <w:i/>
                  <w:iCs/>
                  <w:color w:val="467886" w:themeColor="hyperlink"/>
                  <w:kern w:val="0"/>
                  <w:sz w:val="20"/>
                  <w:szCs w:val="20"/>
                  <w:u w:val="single"/>
                  <w:lang w:eastAsia="nb-NO"/>
                  <w14:ligatures w14:val="none"/>
                </w:rPr>
                <w:t>ILO-konvensjonen nr. 169 om urfolks rettigheter</w:t>
              </w:r>
            </w:hyperlink>
            <w:r w:rsidRPr="002D5061">
              <w:rPr>
                <w:rFonts w:ascii="Century Gothic" w:eastAsia="Times New Roman" w:hAnsi="Century Gothic" w:cs="Segoe UI"/>
                <w:i/>
                <w:iCs/>
                <w:kern w:val="0"/>
                <w:sz w:val="20"/>
                <w:szCs w:val="20"/>
                <w:lang w:eastAsia="nb-NO"/>
                <w14:ligatures w14:val="none"/>
              </w:rPr>
              <w:t xml:space="preserve"> og </w:t>
            </w:r>
            <w:hyperlink r:id="rId63" w:history="1">
              <w:r w:rsidRPr="002D5061">
                <w:rPr>
                  <w:rFonts w:ascii="Century Gothic" w:eastAsia="Times New Roman" w:hAnsi="Century Gothic" w:cs="Segoe UI"/>
                  <w:i/>
                  <w:iCs/>
                  <w:color w:val="467886" w:themeColor="hyperlink"/>
                  <w:kern w:val="0"/>
                  <w:sz w:val="20"/>
                  <w:szCs w:val="20"/>
                  <w:u w:val="single"/>
                  <w:lang w:eastAsia="nb-NO"/>
                  <w14:ligatures w14:val="none"/>
                </w:rPr>
                <w:t>FNs konvensjon om sivile og politiske rettigheter</w:t>
              </w:r>
            </w:hyperlink>
            <w:r w:rsidRPr="002D5061">
              <w:rPr>
                <w:rFonts w:ascii="Century Gothic" w:eastAsia="Times New Roman" w:hAnsi="Century Gothic" w:cs="Segoe UI"/>
                <w:i/>
                <w:iCs/>
                <w:color w:val="467886" w:themeColor="hyperlink"/>
                <w:kern w:val="0"/>
                <w:sz w:val="20"/>
                <w:szCs w:val="20"/>
                <w:u w:val="single"/>
                <w:lang w:eastAsia="nb-NO"/>
                <w14:ligatures w14:val="none"/>
              </w:rPr>
              <w:t xml:space="preserve"> (SP</w:t>
            </w:r>
            <w:r w:rsidR="00FD7DDA">
              <w:rPr>
                <w:rFonts w:ascii="Century Gothic" w:eastAsia="Times New Roman" w:hAnsi="Century Gothic" w:cs="Segoe UI"/>
                <w:i/>
                <w:iCs/>
                <w:color w:val="467886" w:themeColor="hyperlink"/>
                <w:kern w:val="0"/>
                <w:sz w:val="20"/>
                <w:szCs w:val="20"/>
                <w:u w:val="single"/>
                <w:lang w:eastAsia="nb-NO"/>
                <w14:ligatures w14:val="none"/>
              </w:rPr>
              <w:t xml:space="preserve">) </w:t>
            </w:r>
            <w:r w:rsidRPr="002D5061">
              <w:rPr>
                <w:rFonts w:ascii="Century Gothic" w:eastAsia="Times New Roman" w:hAnsi="Century Gothic" w:cs="Segoe UI"/>
                <w:i/>
                <w:iCs/>
                <w:color w:val="467886" w:themeColor="hyperlink"/>
                <w:kern w:val="0"/>
                <w:sz w:val="20"/>
                <w:szCs w:val="20"/>
                <w:u w:val="single"/>
                <w:lang w:eastAsia="nb-NO"/>
                <w14:ligatures w14:val="none"/>
              </w:rPr>
              <w:t>artikkel 27</w:t>
            </w:r>
            <w:r w:rsidRPr="002D5061">
              <w:rPr>
                <w:rFonts w:ascii="Century Gothic" w:eastAsia="Times New Roman" w:hAnsi="Century Gothic" w:cs="Segoe UI"/>
                <w:i/>
                <w:iCs/>
                <w:kern w:val="0"/>
                <w:sz w:val="20"/>
                <w:szCs w:val="20"/>
                <w:lang w:eastAsia="nb-NO"/>
                <w14:ligatures w14:val="none"/>
              </w:rPr>
              <w:t xml:space="preserve"> er særlig sentrale. Det stilles krav til at myndigheter på alle nivåer (statlig, regionalt og kommunalt) ivaretar reindriftsnæringen som et viktig grunnlag for samisk kultur og samfunnsliv. </w:t>
            </w:r>
          </w:p>
        </w:tc>
      </w:tr>
    </w:tbl>
    <w:p w14:paraId="4C10E076"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3E7FDC0B" w14:textId="77777777" w:rsidR="002D5061" w:rsidRPr="002D5061" w:rsidRDefault="001A75C3" w:rsidP="002D5061">
      <w:pPr>
        <w:autoSpaceDE w:val="0"/>
        <w:autoSpaceDN w:val="0"/>
        <w:adjustRightInd w:val="0"/>
        <w:spacing w:after="0" w:line="276" w:lineRule="auto"/>
        <w:rPr>
          <w:rFonts w:ascii="Cambria" w:eastAsia="Cambria" w:hAnsi="Cambria" w:cs="Cambria"/>
          <w:sz w:val="24"/>
          <w:szCs w:val="24"/>
        </w:rPr>
      </w:pPr>
      <w:hyperlink r:id="rId64" w:history="1">
        <w:r w:rsidR="002D5061" w:rsidRPr="002D5061">
          <w:rPr>
            <w:rFonts w:ascii="Cambria" w:eastAsia="Cambria" w:hAnsi="Cambria" w:cs="Cambria"/>
            <w:color w:val="467886" w:themeColor="hyperlink"/>
            <w:sz w:val="24"/>
            <w:szCs w:val="24"/>
            <w:u w:val="single"/>
          </w:rPr>
          <w:t>Reindriftsloven</w:t>
        </w:r>
      </w:hyperlink>
      <w:r w:rsidR="002D5061" w:rsidRPr="002D5061">
        <w:rPr>
          <w:rFonts w:ascii="Cambria" w:eastAsia="Cambria" w:hAnsi="Cambria" w:cs="Cambria"/>
          <w:sz w:val="24"/>
          <w:szCs w:val="24"/>
        </w:rPr>
        <w:t xml:space="preserve"> regulerer utøvelsen av reindrift. Reindriftsloven er ikke grunnlaget for reindriftsretten, men gir en nærmere definisjon av innholdet i disse rettighetene ervervet gjennom sedvane, alders tids bruk eller særskilt rettsgrunnlag, i tillegg til en regulering og styring av utøvelsen. Dette innebærer at reindriftens rettsstilling ikke er uttømmende regulert gjennom reindriftsloven.</w:t>
      </w:r>
    </w:p>
    <w:p w14:paraId="4A296F48"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p>
    <w:p w14:paraId="329EFC77"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2D5061">
        <w:rPr>
          <w:rFonts w:ascii="Cambria" w:eastAsia="Cambria" w:hAnsi="Cambria" w:cs="Cambria"/>
          <w:kern w:val="0"/>
          <w:sz w:val="24"/>
          <w:szCs w:val="24"/>
          <w14:ligatures w14:val="none"/>
        </w:rPr>
        <w:t xml:space="preserve">Ved ekspropriasjon av reindriftsrett skal reinbeitedistriktet ytes erstatning i samsvar med alminnelige ekspropriasjonsrettslige grunnsetninger jf. </w:t>
      </w:r>
      <w:hyperlink r:id="rId65"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kern w:val="0"/>
          <w:sz w:val="24"/>
          <w:szCs w:val="24"/>
          <w14:ligatures w14:val="none"/>
        </w:rPr>
        <w:t xml:space="preserve"> § 4.</w:t>
      </w:r>
    </w:p>
    <w:p w14:paraId="18483CDF" w14:textId="77777777" w:rsidR="002D5061" w:rsidRPr="002D5061" w:rsidRDefault="002D5061" w:rsidP="002D5061">
      <w:pPr>
        <w:spacing w:after="0" w:line="276" w:lineRule="auto"/>
        <w:rPr>
          <w:rFonts w:ascii="Cambria" w:eastAsia="Cambria" w:hAnsi="Cambria" w:cs="Cambria"/>
          <w:color w:val="000000" w:themeColor="text1"/>
          <w:kern w:val="0"/>
          <w:sz w:val="24"/>
          <w:szCs w:val="24"/>
          <w:lang w:val="se-NO"/>
          <w14:ligatures w14:val="none"/>
        </w:rPr>
      </w:pPr>
    </w:p>
    <w:p w14:paraId="2653F01C" w14:textId="77777777" w:rsidR="002D5061" w:rsidRPr="002D5061" w:rsidRDefault="001A75C3" w:rsidP="002D5061">
      <w:pPr>
        <w:autoSpaceDE w:val="0"/>
        <w:autoSpaceDN w:val="0"/>
        <w:adjustRightInd w:val="0"/>
        <w:spacing w:after="0" w:line="276" w:lineRule="auto"/>
        <w:rPr>
          <w:rFonts w:ascii="Cambria" w:eastAsia="Cambria" w:hAnsi="Cambria" w:cs="Cambria"/>
          <w:sz w:val="24"/>
          <w:szCs w:val="24"/>
        </w:rPr>
      </w:pPr>
      <w:hyperlink r:id="rId66">
        <w:r w:rsidR="002D5061" w:rsidRPr="002D5061">
          <w:rPr>
            <w:rFonts w:ascii="Cambria" w:eastAsia="Cambria" w:hAnsi="Cambria" w:cs="Cambria"/>
            <w:color w:val="467886" w:themeColor="hyperlink"/>
            <w:sz w:val="24"/>
            <w:szCs w:val="24"/>
            <w:u w:val="single"/>
          </w:rPr>
          <w:t>Naturmangfoldloven</w:t>
        </w:r>
      </w:hyperlink>
      <w:r w:rsidR="002D5061" w:rsidRPr="002D5061">
        <w:rPr>
          <w:rFonts w:ascii="Cambria" w:eastAsia="Cambria" w:hAnsi="Cambria" w:cs="Cambria"/>
          <w:sz w:val="24"/>
          <w:szCs w:val="24"/>
        </w:rPr>
        <w:t xml:space="preserve"> pålegger myndighetene en særlig plikt til å ta hensyn til samisk naturgrunnlag når tiltak etter loven skal avveies mot andre samfunnsinteresser, jf. § 14. Lovens § 8 pålegger myndighetene en særlig plikt å vektlegge tradisjonell kunnskap.</w:t>
      </w:r>
    </w:p>
    <w:p w14:paraId="7D2F2561"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p>
    <w:p w14:paraId="14B9F7D2"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r w:rsidRPr="002D5061">
        <w:rPr>
          <w:rFonts w:ascii="Cambria" w:eastAsia="Cambria" w:hAnsi="Cambria" w:cs="Cambria"/>
          <w:color w:val="000000" w:themeColor="text1"/>
          <w:kern w:val="0"/>
          <w:sz w:val="24"/>
          <w:szCs w:val="24"/>
          <w14:ligatures w14:val="none"/>
        </w:rPr>
        <w:t>Tiltak som berører samiske interesser, må vurderes opp mot statens forpliktelser overfor samene som urfolk. I dette ligger blant annet å sikre et areal- og naturgrunnlag for reindriften, og å ivareta retten til konsultasjoner og deltakelse i beslutninger som vil kunne påvirke samiske interesser direkte. Tiltak må ses i sammenheng med tidligere og planlagte inngrep og ikke gjøre at reindriftsarealer i for stor grad reduseres, fragmenteres eller gjøres utilgjengelig.</w:t>
      </w:r>
    </w:p>
    <w:p w14:paraId="3D64F740"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56E226C" w14:textId="77777777" w:rsidR="002D5061" w:rsidRPr="002D5061" w:rsidRDefault="001A75C3" w:rsidP="002D5061">
      <w:pPr>
        <w:autoSpaceDE w:val="0"/>
        <w:autoSpaceDN w:val="0"/>
        <w:adjustRightInd w:val="0"/>
        <w:spacing w:after="0" w:line="276" w:lineRule="auto"/>
        <w:rPr>
          <w:rFonts w:ascii="Cambria" w:hAnsi="Cambria"/>
          <w:kern w:val="0"/>
          <w:sz w:val="24"/>
          <w:szCs w:val="24"/>
          <w14:ligatures w14:val="none"/>
        </w:rPr>
      </w:pPr>
      <w:hyperlink r:id="rId67" w:history="1">
        <w:r w:rsidR="002D5061" w:rsidRPr="002D5061">
          <w:rPr>
            <w:rFonts w:ascii="Cambria" w:eastAsia="Cambria" w:hAnsi="Cambria" w:cs="Cambria"/>
            <w:color w:val="467886" w:themeColor="hyperlink"/>
            <w:kern w:val="0"/>
            <w:sz w:val="24"/>
            <w:szCs w:val="24"/>
            <w:u w:val="single"/>
            <w14:ligatures w14:val="none"/>
          </w:rPr>
          <w:t>Grunnloven</w:t>
        </w:r>
      </w:hyperlink>
      <w:r w:rsidR="002D5061" w:rsidRPr="002D5061">
        <w:rPr>
          <w:rFonts w:ascii="Cambria" w:eastAsia="Cambria" w:hAnsi="Cambria" w:cs="Cambria"/>
          <w:color w:val="000000" w:themeColor="text1"/>
          <w:kern w:val="0"/>
          <w:sz w:val="24"/>
          <w:szCs w:val="24"/>
          <w14:ligatures w14:val="none"/>
        </w:rPr>
        <w:t xml:space="preserve"> § 108 lyder: «</w:t>
      </w:r>
      <w:r w:rsidR="002D5061" w:rsidRPr="002D5061">
        <w:rPr>
          <w:rFonts w:ascii="Cambria" w:hAnsi="Cambria"/>
          <w:kern w:val="0"/>
          <w:sz w:val="24"/>
          <w:szCs w:val="24"/>
          <w14:ligatures w14:val="none"/>
        </w:rPr>
        <w:t>Det påligger statens myndigheter å legge forholdene til rette for at det samiske folk, som urfolk, kan sikre og utvikle sitt språk, sin kultur og sitt samfunnsliv.» Samisk reindrift er en del av det materielle grunnlaget for samisk kultur. Grunnloven § 108 forplikter både kommunale, regionale og statlige myndigheter til å beskytte den materielle kulturutøvelsen. Reindrift er ikke bare en kulturform og en urfolksnæring, den er også nært knyttet til utvikling og bevaring av samisk språk.</w:t>
      </w:r>
    </w:p>
    <w:p w14:paraId="4D2B70B6"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168FCA0A" w14:textId="66DACB58" w:rsidR="002D5061" w:rsidRPr="002D5061" w:rsidRDefault="001A75C3" w:rsidP="002D5061">
      <w:pPr>
        <w:autoSpaceDE w:val="0"/>
        <w:autoSpaceDN w:val="0"/>
        <w:adjustRightInd w:val="0"/>
        <w:spacing w:after="0" w:line="276" w:lineRule="auto"/>
        <w:rPr>
          <w:rFonts w:ascii="Cambria" w:hAnsi="Cambria"/>
          <w:color w:val="000000"/>
          <w:kern w:val="0"/>
          <w:sz w:val="24"/>
          <w:szCs w:val="24"/>
          <w14:ligatures w14:val="none"/>
        </w:rPr>
      </w:pPr>
      <w:hyperlink r:id="rId68" w:history="1">
        <w:r w:rsidR="002D5061" w:rsidRPr="002D5061">
          <w:rPr>
            <w:rFonts w:ascii="Cambria" w:eastAsia="Cambria" w:hAnsi="Cambria" w:cs="Cambria"/>
            <w:color w:val="467886" w:themeColor="hyperlink"/>
            <w:kern w:val="0"/>
            <w:sz w:val="24"/>
            <w:szCs w:val="24"/>
            <w:u w:val="single"/>
            <w14:ligatures w14:val="none"/>
          </w:rPr>
          <w:t>FN</w:t>
        </w:r>
        <w:r w:rsidR="00742E05">
          <w:rPr>
            <w:rFonts w:ascii="Cambria" w:eastAsia="Cambria" w:hAnsi="Cambria" w:cs="Cambria"/>
            <w:color w:val="467886" w:themeColor="hyperlink"/>
            <w:kern w:val="0"/>
            <w:sz w:val="24"/>
            <w:szCs w:val="24"/>
            <w:u w:val="single"/>
            <w14:ligatures w14:val="none"/>
          </w:rPr>
          <w:t xml:space="preserve">s </w:t>
        </w:r>
        <w:r w:rsidR="002D5061" w:rsidRPr="002D5061">
          <w:rPr>
            <w:rFonts w:ascii="Cambria" w:eastAsia="Cambria" w:hAnsi="Cambria" w:cs="Cambria"/>
            <w:color w:val="467886" w:themeColor="hyperlink"/>
            <w:kern w:val="0"/>
            <w:sz w:val="24"/>
            <w:szCs w:val="24"/>
            <w:u w:val="single"/>
            <w14:ligatures w14:val="none"/>
          </w:rPr>
          <w:t>konvensjon om sivile og politiske rettigheter 16. desember 1966 (SP)</w:t>
        </w:r>
      </w:hyperlink>
      <w:r w:rsidR="002D5061" w:rsidRPr="002D5061">
        <w:rPr>
          <w:rFonts w:ascii="Cambria" w:eastAsia="Cambria" w:hAnsi="Cambria" w:cs="Cambria"/>
          <w:kern w:val="0"/>
          <w:sz w:val="24"/>
          <w:szCs w:val="24"/>
          <w14:ligatures w14:val="none"/>
        </w:rPr>
        <w:t xml:space="preserve"> er inkorporert i norsk lov gjennom</w:t>
      </w:r>
      <w:r w:rsidR="002D5061" w:rsidRPr="002D5061">
        <w:rPr>
          <w:rFonts w:ascii="Cambria" w:hAnsi="Cambria"/>
          <w:color w:val="000000"/>
          <w:kern w:val="0"/>
          <w:shd w:val="clear" w:color="auto" w:fill="FFFFFF"/>
          <w14:ligatures w14:val="none"/>
        </w:rPr>
        <w:t xml:space="preserve"> </w:t>
      </w:r>
      <w:hyperlink r:id="rId69" w:history="1">
        <w:r w:rsidR="002D5061" w:rsidRPr="002D5061">
          <w:rPr>
            <w:rFonts w:ascii="Cambria" w:eastAsia="Cambria" w:hAnsi="Cambria" w:cs="Cambria"/>
            <w:color w:val="467886" w:themeColor="hyperlink"/>
            <w:kern w:val="0"/>
            <w:sz w:val="24"/>
            <w:szCs w:val="24"/>
            <w:u w:val="single"/>
            <w14:ligatures w14:val="none"/>
          </w:rPr>
          <w:t>menneskerettsloven</w:t>
        </w:r>
      </w:hyperlink>
      <w:r w:rsidR="002D5061" w:rsidRPr="002D5061">
        <w:rPr>
          <w:rFonts w:ascii="Cambria" w:eastAsia="Cambria" w:hAnsi="Cambria" w:cs="Cambria"/>
          <w:color w:val="467886" w:themeColor="hyperlink"/>
          <w:kern w:val="0"/>
          <w:sz w:val="24"/>
          <w:szCs w:val="24"/>
          <w:u w:val="single"/>
          <w14:ligatures w14:val="none"/>
        </w:rPr>
        <w:t xml:space="preserve">. </w:t>
      </w:r>
      <w:r w:rsidR="002D5061" w:rsidRPr="002D5061">
        <w:rPr>
          <w:rFonts w:ascii="Cambria" w:hAnsi="Cambria"/>
          <w:color w:val="000000"/>
          <w:kern w:val="0"/>
          <w:sz w:val="24"/>
          <w:szCs w:val="24"/>
          <w14:ligatures w14:val="none"/>
        </w:rPr>
        <w:t xml:space="preserve">Artikkel 27 om vern av urfolks kulturutøvelse </w:t>
      </w:r>
      <w:r w:rsidR="002D5061" w:rsidRPr="002D5061">
        <w:rPr>
          <w:rFonts w:ascii="Cambria" w:hAnsi="Cambria"/>
          <w:color w:val="000000"/>
          <w:kern w:val="0"/>
          <w:sz w:val="24"/>
          <w:szCs w:val="24"/>
          <w14:ligatures w14:val="none"/>
        </w:rPr>
        <w:lastRenderedPageBreak/>
        <w:t>er særlig viktig for reindrift</w:t>
      </w:r>
      <w:r w:rsidR="002D5061" w:rsidRPr="002D5061">
        <w:rPr>
          <w:rFonts w:ascii="Cambria" w:hAnsi="Cambria"/>
          <w:kern w:val="0"/>
          <w:sz w:val="24"/>
          <w:szCs w:val="24"/>
          <w14:ligatures w14:val="none"/>
        </w:rPr>
        <w:t xml:space="preserve">, fordi reindrift regnes som materiell kulturutøvelse. Det følger av artikkel 27 at </w:t>
      </w:r>
      <w:r w:rsidR="002D5061" w:rsidRPr="002D5061">
        <w:rPr>
          <w:rFonts w:ascii="Cambria" w:hAnsi="Cambria"/>
          <w:color w:val="000000"/>
          <w:kern w:val="0"/>
          <w:sz w:val="24"/>
          <w:szCs w:val="24"/>
          <w14:ligatures w14:val="none"/>
        </w:rPr>
        <w:t>etniske, religiøse eller språklige minoriteter ikke skal nektes retten til å dyrke sin egen kultur, bekjenne seg til og utøve sin egen religion eller bruke sitt eget språk.</w:t>
      </w:r>
    </w:p>
    <w:p w14:paraId="2546A5E5" w14:textId="77777777" w:rsidR="002D5061" w:rsidRPr="002D5061" w:rsidRDefault="002D5061" w:rsidP="002D5061">
      <w:pPr>
        <w:spacing w:after="0" w:line="276" w:lineRule="auto"/>
        <w:rPr>
          <w:rFonts w:ascii="Cambria" w:hAnsi="Cambria"/>
          <w:color w:val="212529"/>
          <w:kern w:val="0"/>
          <w:sz w:val="24"/>
          <w:szCs w:val="24"/>
          <w:shd w:val="clear" w:color="auto" w:fill="FFFFFF"/>
          <w14:ligatures w14:val="none"/>
        </w:rPr>
      </w:pPr>
    </w:p>
    <w:p w14:paraId="225707E0" w14:textId="2EC7B3F2" w:rsidR="002D5061" w:rsidRPr="002D5061" w:rsidRDefault="002D5061" w:rsidP="002D5061">
      <w:pPr>
        <w:spacing w:after="0" w:line="276" w:lineRule="auto"/>
        <w:rPr>
          <w:rFonts w:ascii="Cambria" w:hAnsi="Cambria"/>
          <w:color w:val="212529"/>
          <w:kern w:val="0"/>
          <w:sz w:val="24"/>
          <w:szCs w:val="24"/>
          <w:shd w:val="clear" w:color="auto" w:fill="FFFFFF"/>
          <w14:ligatures w14:val="none"/>
        </w:rPr>
      </w:pPr>
      <w:r w:rsidRPr="002D5061">
        <w:rPr>
          <w:rFonts w:ascii="Cambria" w:hAnsi="Cambria"/>
          <w:color w:val="212529"/>
          <w:kern w:val="0"/>
          <w:sz w:val="24"/>
          <w:szCs w:val="24"/>
          <w:shd w:val="clear" w:color="auto" w:fill="FFFFFF"/>
          <w14:ligatures w14:val="none"/>
        </w:rPr>
        <w:t xml:space="preserve">Det følger av </w:t>
      </w:r>
      <w:hyperlink r:id="rId70" w:history="1">
        <w:r w:rsidRPr="002D5061">
          <w:rPr>
            <w:rFonts w:ascii="Cambria" w:hAnsi="Cambria"/>
            <w:color w:val="467886" w:themeColor="hyperlink"/>
            <w:kern w:val="0"/>
            <w:sz w:val="24"/>
            <w:szCs w:val="24"/>
            <w:u w:val="single"/>
            <w:shd w:val="clear" w:color="auto" w:fill="FFFFFF"/>
            <w14:ligatures w14:val="none"/>
          </w:rPr>
          <w:t xml:space="preserve">ILO-konvensjonen nr. 169 om urfolks rettigheter </w:t>
        </w:r>
      </w:hyperlink>
      <w:r w:rsidRPr="002D5061">
        <w:rPr>
          <w:rFonts w:ascii="Cambria" w:hAnsi="Cambria"/>
          <w:color w:val="212529"/>
          <w:kern w:val="0"/>
          <w:sz w:val="24"/>
          <w:szCs w:val="24"/>
          <w:shd w:val="clear" w:color="auto" w:fill="FFFFFF"/>
          <w14:ligatures w14:val="none"/>
        </w:rPr>
        <w:t xml:space="preserve">artikkel 6 at myndigheter skal konsultere urfolk i saker som berører dem. </w:t>
      </w:r>
      <w:hyperlink r:id="rId71" w:history="1">
        <w:r w:rsidRPr="00F46EB0">
          <w:rPr>
            <w:rStyle w:val="Hyperkobling"/>
            <w:rFonts w:ascii="Cambria" w:hAnsi="Cambria"/>
            <w:kern w:val="0"/>
            <w:sz w:val="24"/>
            <w:szCs w:val="24"/>
            <w:shd w:val="clear" w:color="auto" w:fill="FFFFFF"/>
            <w14:ligatures w14:val="none"/>
          </w:rPr>
          <w:t>Samelovens</w:t>
        </w:r>
      </w:hyperlink>
      <w:r w:rsidRPr="002D5061">
        <w:rPr>
          <w:rFonts w:ascii="Cambria" w:hAnsi="Cambria"/>
          <w:color w:val="212529"/>
          <w:kern w:val="0"/>
          <w:sz w:val="24"/>
          <w:szCs w:val="24"/>
          <w:shd w:val="clear" w:color="auto" w:fill="FFFFFF"/>
          <w14:ligatures w14:val="none"/>
        </w:rPr>
        <w:t xml:space="preserve"> regler om konsultasjoner gjennomfører bestemmelsen i norsk rett. Artikkel 14 og 15 </w:t>
      </w:r>
      <w:r w:rsidR="003D472B">
        <w:rPr>
          <w:rFonts w:ascii="Cambria" w:hAnsi="Cambria"/>
          <w:color w:val="212529"/>
          <w:kern w:val="0"/>
          <w:sz w:val="24"/>
          <w:szCs w:val="24"/>
          <w:shd w:val="clear" w:color="auto" w:fill="FFFFFF"/>
          <w14:ligatures w14:val="none"/>
        </w:rPr>
        <w:t xml:space="preserve">i ILO-konvensjonen </w:t>
      </w:r>
      <w:r w:rsidRPr="002D5061">
        <w:rPr>
          <w:rFonts w:ascii="Cambria" w:hAnsi="Cambria"/>
          <w:color w:val="212529"/>
          <w:kern w:val="0"/>
          <w:sz w:val="24"/>
          <w:szCs w:val="24"/>
          <w:shd w:val="clear" w:color="auto" w:fill="FFFFFF"/>
          <w14:ligatures w14:val="none"/>
        </w:rPr>
        <w:t>omhandler anerkjennelse og sikring av urfolks landrettigheter.</w:t>
      </w:r>
    </w:p>
    <w:p w14:paraId="7FD5F35D" w14:textId="77777777" w:rsidR="002D5061" w:rsidRPr="002D5061" w:rsidRDefault="002D5061" w:rsidP="002D5061">
      <w:pPr>
        <w:autoSpaceDE w:val="0"/>
        <w:autoSpaceDN w:val="0"/>
        <w:adjustRightInd w:val="0"/>
        <w:spacing w:after="0" w:line="276" w:lineRule="auto"/>
        <w:rPr>
          <w:rFonts w:ascii="Cambria" w:hAnsi="Cambria"/>
          <w:color w:val="000000"/>
          <w:kern w:val="0"/>
          <w:sz w:val="24"/>
          <w:szCs w:val="24"/>
          <w14:ligatures w14:val="none"/>
        </w:rPr>
      </w:pPr>
    </w:p>
    <w:p w14:paraId="4DE63291" w14:textId="77777777" w:rsidR="002D5061" w:rsidRPr="002D5061" w:rsidRDefault="002D5061" w:rsidP="002D5061">
      <w:pPr>
        <w:autoSpaceDE w:val="0"/>
        <w:autoSpaceDN w:val="0"/>
        <w:adjustRightInd w:val="0"/>
        <w:spacing w:after="0" w:line="276" w:lineRule="auto"/>
        <w:rPr>
          <w:rFonts w:ascii="Cambria" w:hAnsi="Cambria"/>
          <w:color w:val="000000"/>
          <w:kern w:val="0"/>
          <w:sz w:val="24"/>
          <w:szCs w:val="24"/>
          <w14:ligatures w14:val="none"/>
        </w:rPr>
      </w:pPr>
      <w:r w:rsidRPr="002D5061">
        <w:rPr>
          <w:rFonts w:ascii="Cambria" w:hAnsi="Cambria"/>
          <w:color w:val="000000"/>
          <w:kern w:val="0"/>
          <w:sz w:val="24"/>
          <w:szCs w:val="24"/>
          <w14:ligatures w14:val="none"/>
        </w:rPr>
        <w:t xml:space="preserve">Det følger av </w:t>
      </w:r>
      <w:hyperlink r:id="rId72" w:history="1">
        <w:r w:rsidRPr="002D5061">
          <w:rPr>
            <w:rFonts w:ascii="Cambria" w:hAnsi="Cambria"/>
            <w:color w:val="467886" w:themeColor="hyperlink"/>
            <w:kern w:val="0"/>
            <w:sz w:val="24"/>
            <w:szCs w:val="24"/>
            <w:u w:val="single"/>
            <w14:ligatures w14:val="none"/>
          </w:rPr>
          <w:t>menneskerettsloven</w:t>
        </w:r>
      </w:hyperlink>
      <w:r w:rsidRPr="002D5061">
        <w:rPr>
          <w:rFonts w:ascii="Cambria" w:hAnsi="Cambria"/>
          <w:color w:val="000000"/>
          <w:kern w:val="0"/>
          <w:sz w:val="24"/>
          <w:szCs w:val="24"/>
          <w14:ligatures w14:val="none"/>
        </w:rPr>
        <w:t xml:space="preserve"> § 3 at FN-konvensjonen om sivile og politiske rettigheter skal gå foran annen lovgivning ved motstrid med intern norsk rett. Dette har betydning på alle områder som berører reindrift.</w:t>
      </w:r>
    </w:p>
    <w:p w14:paraId="132EC137" w14:textId="77777777" w:rsidR="002D5061" w:rsidRPr="002D5061" w:rsidRDefault="002D5061" w:rsidP="002D5061">
      <w:pPr>
        <w:autoSpaceDE w:val="0"/>
        <w:autoSpaceDN w:val="0"/>
        <w:adjustRightInd w:val="0"/>
        <w:spacing w:after="0" w:line="276" w:lineRule="auto"/>
        <w:rPr>
          <w:kern w:val="0"/>
          <w14:ligatures w14:val="none"/>
        </w:rPr>
      </w:pPr>
    </w:p>
    <w:p w14:paraId="03B71AF9" w14:textId="460B916C" w:rsidR="002D5061" w:rsidRPr="002D5061" w:rsidRDefault="002D5061" w:rsidP="002D5061">
      <w:pPr>
        <w:autoSpaceDE w:val="0"/>
        <w:autoSpaceDN w:val="0"/>
        <w:adjustRightInd w:val="0"/>
        <w:spacing w:after="0" w:line="276" w:lineRule="auto"/>
        <w:rPr>
          <w:rFonts w:ascii="Cambria" w:eastAsia="Cambria" w:hAnsi="Cambria" w:cs="Cambria"/>
          <w:sz w:val="24"/>
          <w:szCs w:val="24"/>
          <w:lang w:val="se-NO"/>
        </w:rPr>
      </w:pPr>
      <w:r w:rsidRPr="002D5061">
        <w:rPr>
          <w:rFonts w:ascii="Cambria" w:eastAsia="Cambria" w:hAnsi="Cambria" w:cs="Cambria"/>
          <w:kern w:val="0"/>
          <w:sz w:val="24"/>
          <w:szCs w:val="24"/>
          <w:lang w:val="se-NO"/>
          <w14:ligatures w14:val="none"/>
        </w:rPr>
        <w:t>Reindriftens beiterett er også beskyttet a</w:t>
      </w:r>
      <w:r w:rsidR="62DB5526" w:rsidRPr="002D5061">
        <w:rPr>
          <w:rFonts w:ascii="Cambria" w:eastAsia="Cambria" w:hAnsi="Cambria" w:cs="Cambria"/>
          <w:kern w:val="0"/>
          <w:sz w:val="24"/>
          <w:szCs w:val="24"/>
          <w:lang w:val="se-NO"/>
          <w14:ligatures w14:val="none"/>
        </w:rPr>
        <w:t xml:space="preserve">v </w:t>
      </w:r>
      <w:hyperlink r:id="rId73" w:anchor="emkn&amp;">
        <w:r w:rsidR="62DB5526" w:rsidRPr="37325779">
          <w:rPr>
            <w:rStyle w:val="Hyperkobling"/>
            <w:rFonts w:ascii="Cambria" w:eastAsia="Cambria" w:hAnsi="Cambria" w:cs="Cambria"/>
            <w:sz w:val="24"/>
            <w:szCs w:val="24"/>
            <w:lang w:val="se-NO"/>
          </w:rPr>
          <w:t>Den europeiske menneskerettighetskonvensjons første tilleggsprotokoll artikkel 1</w:t>
        </w:r>
      </w:hyperlink>
      <w:r w:rsidR="62DB5526" w:rsidRPr="4C96A76F">
        <w:rPr>
          <w:rFonts w:ascii="Cambria" w:eastAsia="Cambria" w:hAnsi="Cambria" w:cs="Cambria"/>
          <w:sz w:val="24"/>
          <w:szCs w:val="24"/>
          <w:lang w:val="se-NO"/>
        </w:rPr>
        <w:t xml:space="preserve"> (EMK P-1)</w:t>
      </w:r>
      <w:r w:rsidRPr="002D5061">
        <w:rPr>
          <w:rFonts w:ascii="Cambria" w:eastAsia="Cambria" w:hAnsi="Cambria" w:cs="Cambria"/>
          <w:kern w:val="0"/>
          <w:sz w:val="24"/>
          <w:szCs w:val="24"/>
          <w:lang w:val="se-NO"/>
          <w14:ligatures w14:val="none"/>
        </w:rPr>
        <w:t>, som handler om beskyttelse av eiendomsretten.</w:t>
      </w:r>
    </w:p>
    <w:p w14:paraId="22927A95"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68755B7A" w14:textId="77777777" w:rsidR="002D5061" w:rsidRPr="002D5061" w:rsidRDefault="001A75C3" w:rsidP="002D5061">
      <w:pPr>
        <w:autoSpaceDE w:val="0"/>
        <w:autoSpaceDN w:val="0"/>
        <w:adjustRightInd w:val="0"/>
        <w:spacing w:after="0" w:line="276" w:lineRule="auto"/>
        <w:rPr>
          <w:rFonts w:ascii="Cambria" w:eastAsia="Cambria" w:hAnsi="Cambria" w:cs="Cambria"/>
          <w:sz w:val="24"/>
          <w:szCs w:val="24"/>
        </w:rPr>
      </w:pPr>
      <w:hyperlink r:id="rId74" w:history="1">
        <w:r w:rsidR="002D5061" w:rsidRPr="002D5061">
          <w:rPr>
            <w:rFonts w:ascii="Cambria" w:eastAsia="Cambria" w:hAnsi="Cambria" w:cs="Cambria"/>
            <w:color w:val="467886" w:themeColor="hyperlink"/>
            <w:sz w:val="24"/>
            <w:szCs w:val="24"/>
            <w:u w:val="single"/>
          </w:rPr>
          <w:t>Konvensjon om biologisk mangfold (CBD)</w:t>
        </w:r>
      </w:hyperlink>
      <w:r w:rsidR="002D5061" w:rsidRPr="002D5061">
        <w:rPr>
          <w:rFonts w:ascii="Cambria" w:eastAsia="Cambria" w:hAnsi="Cambria" w:cs="Cambria"/>
          <w:sz w:val="24"/>
          <w:szCs w:val="24"/>
        </w:rPr>
        <w:t xml:space="preserve"> (artikkel 8 j og artikkel 10 c), som Norge har sluttet seg til, forplikter statene til å respektere, bevare og opprettholde urbefolkningenes og lokalsamfunnenes kunnskaper, innovasjoner og praksis, som representerer tradisjonelle livsstiler av betydning for bevaring og bærekraftig bruk av biologisk mangfold.  </w:t>
      </w:r>
    </w:p>
    <w:p w14:paraId="79433DBE" w14:textId="77777777" w:rsidR="002D5061" w:rsidRPr="002D5061" w:rsidRDefault="002D5061" w:rsidP="002D5061">
      <w:pPr>
        <w:spacing w:after="0" w:line="276" w:lineRule="auto"/>
        <w:rPr>
          <w:rFonts w:ascii="Cambria" w:eastAsia="Cambria" w:hAnsi="Cambria" w:cs="Cambria"/>
          <w:b/>
          <w:bCs/>
          <w:sz w:val="24"/>
          <w:szCs w:val="24"/>
        </w:rPr>
      </w:pPr>
    </w:p>
    <w:p w14:paraId="23A4ADD7" w14:textId="16239BA9" w:rsidR="002D5061" w:rsidRPr="002D5061" w:rsidRDefault="002D5061" w:rsidP="002D5061">
      <w:pPr>
        <w:spacing w:after="0" w:line="276" w:lineRule="auto"/>
        <w:rPr>
          <w:rFonts w:ascii="Cambria" w:eastAsia="Cambria" w:hAnsi="Cambria" w:cs="Cambria"/>
          <w:sz w:val="24"/>
          <w:szCs w:val="24"/>
        </w:rPr>
      </w:pPr>
      <w:proofErr w:type="spellStart"/>
      <w:r w:rsidRPr="002D5061">
        <w:rPr>
          <w:rFonts w:ascii="Cambria" w:eastAsia="Cambria" w:hAnsi="Cambria" w:cs="Cambria"/>
          <w:b/>
          <w:bCs/>
          <w:sz w:val="24"/>
          <w:szCs w:val="24"/>
        </w:rPr>
        <w:t>Free</w:t>
      </w:r>
      <w:proofErr w:type="spellEnd"/>
      <w:r w:rsidRPr="002D5061">
        <w:rPr>
          <w:rFonts w:ascii="Cambria" w:eastAsia="Cambria" w:hAnsi="Cambria" w:cs="Cambria"/>
          <w:b/>
          <w:bCs/>
          <w:sz w:val="24"/>
          <w:szCs w:val="24"/>
        </w:rPr>
        <w:t xml:space="preserve"> Prior and </w:t>
      </w:r>
      <w:proofErr w:type="spellStart"/>
      <w:r w:rsidRPr="002D5061">
        <w:rPr>
          <w:rFonts w:ascii="Cambria" w:eastAsia="Cambria" w:hAnsi="Cambria" w:cs="Cambria"/>
          <w:b/>
          <w:bCs/>
          <w:sz w:val="24"/>
          <w:szCs w:val="24"/>
        </w:rPr>
        <w:t>Informed</w:t>
      </w:r>
      <w:proofErr w:type="spellEnd"/>
      <w:r w:rsidRPr="002D5061">
        <w:rPr>
          <w:rFonts w:ascii="Cambria" w:eastAsia="Cambria" w:hAnsi="Cambria" w:cs="Cambria"/>
          <w:b/>
          <w:bCs/>
          <w:sz w:val="24"/>
          <w:szCs w:val="24"/>
        </w:rPr>
        <w:t xml:space="preserve"> </w:t>
      </w:r>
      <w:proofErr w:type="spellStart"/>
      <w:r w:rsidRPr="002D5061">
        <w:rPr>
          <w:rFonts w:ascii="Cambria" w:eastAsia="Cambria" w:hAnsi="Cambria" w:cs="Cambria"/>
          <w:b/>
          <w:bCs/>
          <w:sz w:val="24"/>
          <w:szCs w:val="24"/>
        </w:rPr>
        <w:t>Consent</w:t>
      </w:r>
      <w:proofErr w:type="spellEnd"/>
      <w:r w:rsidRPr="002D5061">
        <w:rPr>
          <w:rFonts w:ascii="Cambria" w:eastAsia="Cambria" w:hAnsi="Cambria" w:cs="Cambria"/>
          <w:b/>
          <w:bCs/>
          <w:sz w:val="24"/>
          <w:szCs w:val="24"/>
        </w:rPr>
        <w:t xml:space="preserve"> (FPIC)</w:t>
      </w:r>
      <w:r w:rsidRPr="002D5061">
        <w:rPr>
          <w:rFonts w:ascii="Cambria" w:eastAsia="Cambria" w:hAnsi="Cambria" w:cs="Cambria"/>
          <w:sz w:val="24"/>
          <w:szCs w:val="24"/>
        </w:rPr>
        <w:t xml:space="preserve">, eller fritt forhåndsinformert samtykke, omtales i </w:t>
      </w:r>
      <w:hyperlink r:id="rId75">
        <w:r w:rsidRPr="002D5061">
          <w:rPr>
            <w:rFonts w:ascii="Cambria" w:eastAsia="Cambria" w:hAnsi="Cambria" w:cs="Cambria"/>
            <w:color w:val="467886" w:themeColor="hyperlink"/>
            <w:sz w:val="24"/>
            <w:szCs w:val="24"/>
            <w:u w:val="single"/>
          </w:rPr>
          <w:t>FNs urfolkserklæring (UNDRIP)</w:t>
        </w:r>
      </w:hyperlink>
      <w:r w:rsidRPr="002D5061">
        <w:rPr>
          <w:rFonts w:ascii="Cambria" w:eastAsia="Cambria" w:hAnsi="Cambria" w:cs="Cambria"/>
          <w:sz w:val="24"/>
          <w:szCs w:val="24"/>
        </w:rPr>
        <w:t xml:space="preserve">, som Norge har sluttet seg til. FNs urfolkserklæring er ikke rettslig bindende, men anses som et sentralt dokument innenfor urfolksretten, blant annet som følge av at den reflekterer folkerettslige prinsipper på området. Med FPIC menes det kort at urfolk fritt skal kunne delta i beslutningsprosesser uten tvang, trusler, manipulasjon </w:t>
      </w:r>
      <w:r w:rsidR="00D4005B">
        <w:rPr>
          <w:rFonts w:ascii="Cambria" w:eastAsia="Cambria" w:hAnsi="Cambria" w:cs="Cambria"/>
          <w:sz w:val="24"/>
          <w:szCs w:val="24"/>
        </w:rPr>
        <w:t>eller lignende</w:t>
      </w:r>
      <w:r w:rsidRPr="002D5061">
        <w:rPr>
          <w:rFonts w:ascii="Cambria" w:eastAsia="Cambria" w:hAnsi="Cambria" w:cs="Cambria"/>
          <w:sz w:val="24"/>
          <w:szCs w:val="24"/>
        </w:rPr>
        <w:t>. Samtykke hos urfolk skal søkes i god tid før et tiltak eller inngrep finner sted. Urfolk skal også få tilstrekkelig og nødvendig informasjon for å kunne fatte egne informerte beslutninger.</w:t>
      </w:r>
    </w:p>
    <w:p w14:paraId="7FADE8D8" w14:textId="77777777" w:rsidR="002D5061" w:rsidRPr="002D5061" w:rsidRDefault="002D5061" w:rsidP="002D5061">
      <w:pPr>
        <w:spacing w:after="0" w:line="276" w:lineRule="auto"/>
      </w:pPr>
      <w:r w:rsidRPr="002D5061">
        <w:rPr>
          <w:rFonts w:ascii="Cambria" w:eastAsia="Cambria" w:hAnsi="Cambria" w:cs="Cambria"/>
          <w:sz w:val="24"/>
          <w:szCs w:val="24"/>
        </w:rPr>
        <w:t xml:space="preserve"> </w:t>
      </w:r>
    </w:p>
    <w:p w14:paraId="4DCA9B35"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p>
    <w:p w14:paraId="70B11A17"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r w:rsidRPr="002D5061">
        <w:rPr>
          <w:rFonts w:ascii="Cambria" w:eastAsia="Cambria" w:hAnsi="Cambria" w:cs="Cambria"/>
          <w:color w:val="BF4E14" w:themeColor="accent2" w:themeShade="BF"/>
          <w:kern w:val="0"/>
          <w:sz w:val="24"/>
          <w:szCs w:val="24"/>
          <w14:ligatures w14:val="none"/>
        </w:rPr>
        <w:br w:type="page"/>
      </w:r>
    </w:p>
    <w:p w14:paraId="5542DC64"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78" w:name="_Toc167690002"/>
      <w:bookmarkStart w:id="79" w:name="_Toc169682299"/>
      <w:bookmarkEnd w:id="77"/>
      <w:r w:rsidRPr="002D5061">
        <w:rPr>
          <w:rFonts w:ascii="Cambria" w:eastAsiaTheme="majorEastAsia" w:hAnsi="Cambria" w:cstheme="majorBidi"/>
          <w:color w:val="365F91"/>
          <w:kern w:val="0"/>
          <w:sz w:val="52"/>
          <w:szCs w:val="52"/>
          <w14:ligatures w14:val="none"/>
        </w:rPr>
        <w:lastRenderedPageBreak/>
        <w:t>Relevante lenker</w:t>
      </w:r>
      <w:bookmarkEnd w:id="78"/>
      <w:bookmarkEnd w:id="79"/>
    </w:p>
    <w:p w14:paraId="010DC1DF"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07D33DD0" w14:textId="4A54912F" w:rsidR="002D5061" w:rsidRPr="00B01606" w:rsidRDefault="001A75C3"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hyperlink r:id="rId76" w:anchor="KAPITTEL_2">
        <w:r w:rsidR="002D5061" w:rsidRPr="00B01606">
          <w:rPr>
            <w:rFonts w:ascii="Cambria" w:eastAsia="Cambria" w:hAnsi="Cambria" w:cs="Cambria"/>
            <w:kern w:val="0"/>
            <w14:ligatures w14:val="none"/>
          </w:rPr>
          <w:t>Den europeiske menneskerettighetskonvensjons første tilleggsprotokoll artikkel 1 (EMK P1-1)</w:t>
        </w:r>
      </w:hyperlink>
      <w:r w:rsidR="00BF2AD2" w:rsidRPr="00B01606">
        <w:rPr>
          <w:rFonts w:ascii="Cambria" w:eastAsia="Cambria" w:hAnsi="Cambria" w:cs="Cambria"/>
          <w:kern w:val="0"/>
          <w14:ligatures w14:val="none"/>
        </w:rPr>
        <w:t>, 1952</w:t>
      </w:r>
      <w:r w:rsidR="002D5061" w:rsidRPr="00B01606">
        <w:rPr>
          <w:rFonts w:ascii="Cambria" w:eastAsia="Cambria" w:hAnsi="Cambria" w:cs="Cambria"/>
          <w:kern w:val="0"/>
          <w14:ligatures w14:val="none"/>
        </w:rPr>
        <w:t xml:space="preserve"> </w:t>
      </w:r>
      <w:hyperlink r:id="rId77" w:anchor="emkn&amp;" w:history="1">
        <w:r w:rsidR="002D5061" w:rsidRPr="00B01606">
          <w:rPr>
            <w:rFonts w:ascii="Cambria" w:eastAsia="Cambria" w:hAnsi="Cambria" w:cs="Cambria"/>
            <w:color w:val="467886" w:themeColor="hyperlink"/>
            <w:kern w:val="0"/>
            <w:u w:val="single"/>
            <w14:ligatures w14:val="none"/>
          </w:rPr>
          <w:t>https://lovdata.no/dokument/NL/lov/1999-05-21-30/emkn/p1#emkn&amp;</w:t>
        </w:r>
      </w:hyperlink>
    </w:p>
    <w:p w14:paraId="4DF71813" w14:textId="77777777" w:rsidR="002D5061" w:rsidRPr="00B01606" w:rsidRDefault="002D5061" w:rsidP="002D5061">
      <w:pPr>
        <w:spacing w:after="0" w:line="276" w:lineRule="auto"/>
        <w:rPr>
          <w:rFonts w:ascii="Cambria" w:eastAsia="Cambria" w:hAnsi="Cambria" w:cs="Cambria"/>
          <w:kern w:val="0"/>
          <w14:ligatures w14:val="none"/>
        </w:rPr>
      </w:pPr>
    </w:p>
    <w:p w14:paraId="1B636922" w14:textId="768AD241" w:rsidR="002D5061" w:rsidRPr="00B01606" w:rsidRDefault="001A75C3" w:rsidP="002D5061">
      <w:pPr>
        <w:spacing w:after="0" w:line="276" w:lineRule="auto"/>
        <w:rPr>
          <w:rFonts w:ascii="Cambria" w:eastAsia="Cambria" w:hAnsi="Cambria" w:cs="Cambria"/>
          <w:color w:val="467886" w:themeColor="hyperlink"/>
          <w:kern w:val="0"/>
          <w:u w:val="single"/>
          <w14:ligatures w14:val="none"/>
        </w:rPr>
      </w:pPr>
      <w:hyperlink r:id="rId78">
        <w:r w:rsidR="002D5061" w:rsidRPr="00B01606">
          <w:rPr>
            <w:rFonts w:ascii="Cambria" w:eastAsia="Cambria" w:hAnsi="Cambria" w:cs="Cambria"/>
            <w:kern w:val="0"/>
            <w14:ligatures w14:val="none"/>
          </w:rPr>
          <w:t>FNs konvensjon om biologisk mangfold</w:t>
        </w:r>
      </w:hyperlink>
      <w:r w:rsidR="002D5061" w:rsidRPr="00B01606">
        <w:rPr>
          <w:rFonts w:ascii="Cambria" w:eastAsia="Cambria" w:hAnsi="Cambria" w:cs="Cambria"/>
          <w:kern w:val="0"/>
          <w14:ligatures w14:val="none"/>
        </w:rPr>
        <w:t xml:space="preserve"> (CBD)</w:t>
      </w:r>
      <w:r w:rsidR="00BA5998"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BA5998" w:rsidRPr="00B01606">
        <w:rPr>
          <w:rFonts w:ascii="Cambria" w:eastAsia="Cambria" w:hAnsi="Cambria" w:cs="Cambria"/>
          <w:kern w:val="0"/>
          <w14:ligatures w14:val="none"/>
        </w:rPr>
        <w:t>1992</w:t>
      </w:r>
      <w:r w:rsidR="00450569">
        <w:rPr>
          <w:rFonts w:ascii="Cambria" w:eastAsia="Cambria" w:hAnsi="Cambria" w:cs="Cambria"/>
          <w:kern w:val="0"/>
          <w14:ligatures w14:val="none"/>
        </w:rPr>
        <w:t>)</w:t>
      </w:r>
      <w:r w:rsidR="002D5061" w:rsidRPr="00B01606">
        <w:rPr>
          <w:rFonts w:ascii="Cambria" w:eastAsia="Cambria" w:hAnsi="Cambria" w:cs="Cambria"/>
          <w:kern w:val="0"/>
          <w14:ligatures w14:val="none"/>
        </w:rPr>
        <w:t xml:space="preserve"> </w:t>
      </w:r>
      <w:hyperlink r:id="rId79">
        <w:r w:rsidR="002D5061" w:rsidRPr="00B01606">
          <w:rPr>
            <w:rFonts w:ascii="Cambria" w:eastAsia="Cambria" w:hAnsi="Cambria" w:cs="Cambria"/>
            <w:color w:val="467886" w:themeColor="hyperlink"/>
            <w:kern w:val="0"/>
            <w:u w:val="single"/>
            <w14:ligatures w14:val="none"/>
          </w:rPr>
          <w:t>https://www.fn.no/om-fn/avtaler/miljoe-og-klima/konvensjon-om-biologisk-mangfold</w:t>
        </w:r>
      </w:hyperlink>
    </w:p>
    <w:p w14:paraId="4FC4FF70" w14:textId="77777777" w:rsidR="002D5061" w:rsidRPr="00B01606" w:rsidRDefault="002D5061" w:rsidP="002D5061">
      <w:pPr>
        <w:spacing w:after="0" w:line="276" w:lineRule="auto"/>
        <w:rPr>
          <w:rFonts w:ascii="Cambria" w:eastAsia="Cambria" w:hAnsi="Cambria" w:cs="Cambria"/>
          <w:kern w:val="0"/>
          <w14:ligatures w14:val="none"/>
        </w:rPr>
      </w:pPr>
    </w:p>
    <w:p w14:paraId="53884D78" w14:textId="7551CB6A" w:rsidR="002D5061" w:rsidRPr="00B01606" w:rsidRDefault="001A75C3" w:rsidP="002D5061">
      <w:pPr>
        <w:spacing w:after="0" w:line="276" w:lineRule="auto"/>
        <w:rPr>
          <w:rFonts w:ascii="Cambria" w:eastAsia="Cambria" w:hAnsi="Cambria" w:cs="Cambria"/>
          <w:color w:val="467886" w:themeColor="hyperlink"/>
          <w:kern w:val="0"/>
          <w:u w:val="single"/>
          <w14:ligatures w14:val="none"/>
        </w:rPr>
      </w:pPr>
      <w:hyperlink r:id="rId80">
        <w:r w:rsidR="002D5061" w:rsidRPr="00B01606">
          <w:rPr>
            <w:rFonts w:ascii="Cambria" w:eastAsia="Cambria" w:hAnsi="Cambria" w:cs="Cambria"/>
            <w:kern w:val="0"/>
            <w14:ligatures w14:val="none"/>
          </w:rPr>
          <w:t>FNs konvensjon om sivile og politiske rettigheter</w:t>
        </w:r>
        <w:r w:rsidR="002648CF" w:rsidRPr="00B01606">
          <w:rPr>
            <w:rFonts w:ascii="Cambria" w:eastAsia="Cambria" w:hAnsi="Cambria" w:cs="Cambria"/>
            <w:kern w:val="0"/>
            <w14:ligatures w14:val="none"/>
          </w:rPr>
          <w:t xml:space="preserve"> (SP) </w:t>
        </w:r>
        <w:r w:rsidR="00450569">
          <w:rPr>
            <w:rFonts w:ascii="Cambria" w:eastAsia="Cambria" w:hAnsi="Cambria" w:cs="Cambria"/>
            <w:kern w:val="0"/>
            <w14:ligatures w14:val="none"/>
          </w:rPr>
          <w:t>(</w:t>
        </w:r>
        <w:r w:rsidR="002D5061" w:rsidRPr="00B01606">
          <w:rPr>
            <w:rFonts w:ascii="Cambria" w:eastAsia="Cambria" w:hAnsi="Cambria" w:cs="Cambria"/>
            <w:kern w:val="0"/>
            <w14:ligatures w14:val="none"/>
          </w:rPr>
          <w:t>1966</w:t>
        </w:r>
      </w:hyperlink>
      <w:r w:rsidR="00450569">
        <w:rPr>
          <w:rFonts w:ascii="Cambria" w:eastAsia="Cambria" w:hAnsi="Cambria" w:cs="Cambria"/>
          <w:kern w:val="0"/>
          <w14:ligatures w14:val="none"/>
        </w:rPr>
        <w:t>)</w:t>
      </w:r>
      <w:r w:rsidR="002D5061" w:rsidRPr="00B01606">
        <w:rPr>
          <w:rFonts w:ascii="Cambria" w:eastAsia="Cambria" w:hAnsi="Cambria" w:cs="Cambria"/>
          <w:kern w:val="0"/>
          <w14:ligatures w14:val="none"/>
        </w:rPr>
        <w:t xml:space="preserve"> </w:t>
      </w:r>
      <w:hyperlink r:id="rId81">
        <w:r w:rsidR="002D5061" w:rsidRPr="00B01606">
          <w:rPr>
            <w:rFonts w:ascii="Cambria" w:eastAsia="Cambria" w:hAnsi="Cambria" w:cs="Cambria"/>
            <w:color w:val="467886" w:themeColor="hyperlink"/>
            <w:kern w:val="0"/>
            <w:u w:val="single"/>
            <w14:ligatures w14:val="none"/>
          </w:rPr>
          <w:t>https://fn.no/avtaler/menneskerettigheter/konvensjon-om-sivile-og-politiske-rettigheter</w:t>
        </w:r>
      </w:hyperlink>
    </w:p>
    <w:p w14:paraId="2F10D002" w14:textId="77777777" w:rsidR="002D5061" w:rsidRPr="00B01606" w:rsidRDefault="002D5061" w:rsidP="002D5061">
      <w:pPr>
        <w:spacing w:after="0" w:line="276" w:lineRule="auto"/>
        <w:rPr>
          <w:rFonts w:ascii="Cambria" w:eastAsia="Cambria" w:hAnsi="Cambria" w:cs="Cambria"/>
          <w:kern w:val="0"/>
          <w14:ligatures w14:val="none"/>
        </w:rPr>
      </w:pPr>
    </w:p>
    <w:p w14:paraId="3308A748" w14:textId="32A1712D"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FNs urfolkserklæring (UNDRIP)</w:t>
      </w:r>
      <w:r w:rsidR="00563DE9"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563DE9" w:rsidRPr="00B01606">
        <w:rPr>
          <w:rFonts w:ascii="Cambria" w:eastAsia="Cambria" w:hAnsi="Cambria" w:cs="Cambria"/>
          <w:kern w:val="0"/>
          <w14:ligatures w14:val="none"/>
        </w:rPr>
        <w:t>2007</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2" w:history="1">
        <w:r w:rsidRPr="00B01606">
          <w:rPr>
            <w:rFonts w:ascii="Cambria" w:eastAsia="Cambria" w:hAnsi="Cambria" w:cs="Cambria"/>
            <w:color w:val="467886" w:themeColor="hyperlink"/>
            <w:kern w:val="0"/>
            <w:u w:val="single"/>
            <w14:ligatures w14:val="none"/>
          </w:rPr>
          <w:t>https://fn.no/avtaler/urfolk/fns-erklaering-om-urfolks-rettigheter</w:t>
        </w:r>
      </w:hyperlink>
      <w:r w:rsidRPr="00B01606">
        <w:rPr>
          <w:rFonts w:ascii="Cambria" w:eastAsia="Cambria" w:hAnsi="Cambria" w:cs="Cambria"/>
          <w:kern w:val="0"/>
          <w14:ligatures w14:val="none"/>
        </w:rPr>
        <w:t xml:space="preserve"> </w:t>
      </w:r>
    </w:p>
    <w:p w14:paraId="6E0644BA" w14:textId="77777777" w:rsidR="002D5061" w:rsidRPr="00B01606" w:rsidRDefault="002D5061" w:rsidP="002D5061">
      <w:pPr>
        <w:spacing w:after="0" w:line="276" w:lineRule="auto"/>
        <w:rPr>
          <w:rFonts w:ascii="Cambria" w:eastAsia="Cambria" w:hAnsi="Cambria" w:cs="Cambria"/>
          <w:kern w:val="0"/>
          <w14:ligatures w14:val="none"/>
        </w:rPr>
      </w:pPr>
    </w:p>
    <w:p w14:paraId="01879008" w14:textId="06D23B57"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Forskrift om konsekvensutredninger</w:t>
      </w:r>
      <w:r w:rsidR="005F1D68"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5F1D68" w:rsidRPr="00B01606">
        <w:rPr>
          <w:rFonts w:ascii="Cambria" w:eastAsia="Cambria" w:hAnsi="Cambria" w:cs="Cambria"/>
          <w:kern w:val="0"/>
          <w14:ligatures w14:val="none"/>
        </w:rPr>
        <w:t>2017</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3" w:history="1">
        <w:r w:rsidRPr="00B01606">
          <w:rPr>
            <w:rFonts w:ascii="Cambria" w:eastAsia="Cambria" w:hAnsi="Cambria" w:cs="Cambria"/>
            <w:color w:val="467886" w:themeColor="hyperlink"/>
            <w:kern w:val="0"/>
            <w:u w:val="single"/>
            <w14:ligatures w14:val="none"/>
          </w:rPr>
          <w:t>https://lovdata.no/dokument/SF/forskrift/2017-06-21-854?q=forskrift%20om%20konsekvensutredning</w:t>
        </w:r>
      </w:hyperlink>
    </w:p>
    <w:p w14:paraId="48AD2B24" w14:textId="77777777" w:rsidR="002D5061" w:rsidRPr="00B01606" w:rsidRDefault="002D5061" w:rsidP="002D5061">
      <w:pPr>
        <w:spacing w:after="0" w:line="276" w:lineRule="auto"/>
        <w:rPr>
          <w:rFonts w:ascii="Cambria" w:eastAsia="Cambria" w:hAnsi="Cambria" w:cs="Cambria"/>
          <w:kern w:val="0"/>
          <w14:ligatures w14:val="none"/>
        </w:rPr>
      </w:pPr>
    </w:p>
    <w:p w14:paraId="365CF2AD" w14:textId="1C0A371C" w:rsidR="002D5061" w:rsidRPr="00B01606" w:rsidRDefault="001A75C3" w:rsidP="002D5061">
      <w:pPr>
        <w:spacing w:after="0" w:line="276" w:lineRule="auto"/>
        <w:rPr>
          <w:rFonts w:ascii="Cambria" w:eastAsia="Cambria" w:hAnsi="Cambria" w:cs="Cambria"/>
          <w:kern w:val="0"/>
          <w14:ligatures w14:val="none"/>
        </w:rPr>
      </w:pPr>
      <w:hyperlink r:id="rId84">
        <w:r w:rsidR="002D5061" w:rsidRPr="00B01606">
          <w:rPr>
            <w:rFonts w:ascii="Cambria" w:eastAsia="Cambria" w:hAnsi="Cambria" w:cs="Cambria"/>
            <w:kern w:val="0"/>
            <w14:ligatures w14:val="none"/>
          </w:rPr>
          <w:t>ILO-konvensjon nr. 169 om urbefolkninger og stammefolk i selvstendige stater</w:t>
        </w:r>
      </w:hyperlink>
      <w:r w:rsidR="00050DA1"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050DA1" w:rsidRPr="00B01606">
        <w:rPr>
          <w:rFonts w:ascii="Cambria" w:eastAsia="Cambria" w:hAnsi="Cambria" w:cs="Cambria"/>
          <w:kern w:val="0"/>
          <w14:ligatures w14:val="none"/>
        </w:rPr>
        <w:t>1989</w:t>
      </w:r>
      <w:r w:rsidR="00450569">
        <w:rPr>
          <w:rFonts w:ascii="Cambria" w:eastAsia="Cambria" w:hAnsi="Cambria" w:cs="Cambria"/>
          <w:kern w:val="0"/>
          <w14:ligatures w14:val="none"/>
        </w:rPr>
        <w:t>)</w:t>
      </w:r>
      <w:r w:rsidR="002D5061" w:rsidRPr="00B01606">
        <w:rPr>
          <w:rFonts w:ascii="Cambria" w:eastAsia="Cambria" w:hAnsi="Cambria" w:cs="Cambria"/>
          <w:kern w:val="0"/>
          <w14:ligatures w14:val="none"/>
        </w:rPr>
        <w:t xml:space="preserve"> </w:t>
      </w:r>
      <w:hyperlink r:id="rId85" w:history="1">
        <w:r w:rsidR="002D5061" w:rsidRPr="00B01606">
          <w:rPr>
            <w:rFonts w:ascii="Cambria" w:eastAsia="Cambria" w:hAnsi="Cambria" w:cs="Cambria"/>
            <w:color w:val="467886" w:themeColor="hyperlink"/>
            <w:kern w:val="0"/>
            <w:u w:val="single"/>
            <w14:ligatures w14:val="none"/>
          </w:rPr>
          <w:t>https://lovdata.no/dokument/TRAKTAT/traktat/1989-06-27-2?q=ilo-konvensjon%20169</w:t>
        </w:r>
      </w:hyperlink>
    </w:p>
    <w:p w14:paraId="26D699B0" w14:textId="77777777" w:rsidR="002D5061" w:rsidRPr="00B01606" w:rsidRDefault="002D5061" w:rsidP="002D5061">
      <w:pPr>
        <w:spacing w:after="0" w:line="276" w:lineRule="auto"/>
        <w:rPr>
          <w:rFonts w:ascii="Cambria" w:eastAsia="Cambria" w:hAnsi="Cambria" w:cs="Cambria"/>
          <w:kern w:val="0"/>
          <w14:ligatures w14:val="none"/>
        </w:rPr>
      </w:pPr>
    </w:p>
    <w:p w14:paraId="11D2A951" w14:textId="72709AF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Klimatilpasning i reindriften (Rapport</w:t>
      </w:r>
      <w:r w:rsidR="00B8344C" w:rsidRPr="00B01606">
        <w:rPr>
          <w:rFonts w:ascii="Cambria" w:eastAsia="Cambria" w:hAnsi="Cambria" w:cs="Cambria"/>
          <w:kern w:val="0"/>
          <w14:ligatures w14:val="none"/>
        </w:rPr>
        <w:t xml:space="preserve"> fra arbeidsgruppe</w:t>
      </w:r>
      <w:r w:rsidR="004F468A"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2023</w:t>
      </w:r>
      <w:r w:rsidR="004F468A" w:rsidRPr="00B01606">
        <w:rPr>
          <w:rFonts w:ascii="Cambria" w:eastAsia="Cambria" w:hAnsi="Cambria" w:cs="Cambria"/>
          <w:kern w:val="0"/>
          <w14:ligatures w14:val="none"/>
        </w:rPr>
        <w:t xml:space="preserve">) </w:t>
      </w:r>
      <w:hyperlink r:id="rId86" w:history="1">
        <w:r w:rsidR="004F468A" w:rsidRPr="00B01606">
          <w:rPr>
            <w:rStyle w:val="Hyperkobling"/>
            <w:rFonts w:ascii="Cambria" w:eastAsia="Cambria" w:hAnsi="Cambria" w:cs="Cambria"/>
            <w:kern w:val="0"/>
            <w14:ligatures w14:val="none"/>
          </w:rPr>
          <w:t>https://www.regjeringen.no/no/aktuelt/klimatilpasning-i-reindriften/id3025418/</w:t>
        </w:r>
      </w:hyperlink>
    </w:p>
    <w:p w14:paraId="59B63AA0"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3EF400CA" w14:textId="30CFF98E" w:rsidR="002D5061" w:rsidRDefault="002D5061" w:rsidP="002D5061">
      <w:pPr>
        <w:spacing w:after="0" w:line="276" w:lineRule="auto"/>
        <w:ind w:right="570"/>
        <w:textAlignment w:val="baseline"/>
      </w:pPr>
      <w:r w:rsidRPr="00B01606">
        <w:rPr>
          <w:rFonts w:ascii="Cambria" w:eastAsia="Cambria" w:hAnsi="Cambria" w:cs="Cambria"/>
          <w:kern w:val="0"/>
          <w14:ligatures w14:val="none"/>
        </w:rPr>
        <w:t>Klimautfordringer og arealforvaltning for reindrift</w:t>
      </w:r>
      <w:r w:rsidR="00AC780A">
        <w:rPr>
          <w:rFonts w:ascii="Cambria" w:eastAsia="Cambria" w:hAnsi="Cambria" w:cs="Cambria"/>
          <w:kern w:val="0"/>
          <w14:ligatures w14:val="none"/>
        </w:rPr>
        <w:t>a</w:t>
      </w:r>
      <w:r w:rsidRPr="00B01606">
        <w:rPr>
          <w:rFonts w:ascii="Cambria" w:eastAsia="Cambria" w:hAnsi="Cambria" w:cs="Cambria"/>
          <w:kern w:val="0"/>
          <w14:ligatures w14:val="none"/>
        </w:rPr>
        <w:t xml:space="preserve"> i Norge</w:t>
      </w:r>
      <w:r w:rsidR="00226673" w:rsidRPr="00B01606">
        <w:rPr>
          <w:rFonts w:ascii="Cambria" w:eastAsia="Cambria" w:hAnsi="Cambria" w:cs="Cambria"/>
          <w:kern w:val="0"/>
          <w14:ligatures w14:val="none"/>
        </w:rPr>
        <w:t xml:space="preserve"> (</w:t>
      </w:r>
      <w:hyperlink r:id="rId87" w:history="1">
        <w:r w:rsidR="00226673" w:rsidRPr="00B01606">
          <w:rPr>
            <w:rFonts w:ascii="Cambria" w:eastAsia="Cambria" w:hAnsi="Cambria" w:cs="Cambria"/>
            <w:kern w:val="0"/>
            <w14:ligatures w14:val="none"/>
          </w:rPr>
          <w:t>NORUT rapport 6/2017</w:t>
        </w:r>
      </w:hyperlink>
      <w:r w:rsidR="004F468A" w:rsidRPr="00B01606">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8" w:history="1">
        <w:r w:rsidR="00EF0DC2" w:rsidRPr="00080D25">
          <w:rPr>
            <w:rStyle w:val="Hyperkobling"/>
            <w:rFonts w:ascii="Cambria" w:eastAsia="Cambria" w:hAnsi="Cambria" w:cs="Cambria"/>
            <w:kern w:val="0"/>
            <w14:ligatures w14:val="none"/>
          </w:rPr>
          <w:t>https://norceresearch.brage.unit.no/norceresearch-xmlui/handle/11250/2659191</w:t>
        </w:r>
      </w:hyperlink>
    </w:p>
    <w:p w14:paraId="31CF181B" w14:textId="77777777" w:rsidR="002D5061" w:rsidRPr="00B01606" w:rsidRDefault="002D5061" w:rsidP="002D5061">
      <w:pPr>
        <w:spacing w:after="0" w:line="276" w:lineRule="auto"/>
        <w:rPr>
          <w:rFonts w:ascii="Cambria" w:eastAsia="Cambria" w:hAnsi="Cambria" w:cs="Cambria"/>
          <w:kern w:val="0"/>
          <w14:ligatures w14:val="none"/>
        </w:rPr>
      </w:pPr>
    </w:p>
    <w:p w14:paraId="70DC8BAA" w14:textId="6905F45D" w:rsidR="002D5061" w:rsidRPr="00B01606" w:rsidRDefault="002D5061" w:rsidP="002D5061">
      <w:pPr>
        <w:spacing w:after="0" w:line="276" w:lineRule="auto"/>
        <w:rPr>
          <w:rFonts w:ascii="Cambria" w:eastAsia="Cambria" w:hAnsi="Cambria" w:cs="Cambria"/>
          <w:color w:val="467886"/>
          <w:u w:val="single"/>
        </w:rPr>
      </w:pPr>
      <w:r w:rsidRPr="00B01606">
        <w:rPr>
          <w:rFonts w:ascii="Cambria" w:eastAsia="Cambria" w:hAnsi="Cambria" w:cs="Cambria"/>
          <w:kern w:val="0"/>
          <w14:ligatures w14:val="none"/>
        </w:rPr>
        <w:t>Landbruksdirektoratet (reindrift)</w:t>
      </w:r>
      <w:r w:rsidR="005B1992" w:rsidRPr="00B01606">
        <w:rPr>
          <w:rFonts w:ascii="Cambria" w:eastAsia="Cambria" w:hAnsi="Cambria" w:cs="Cambria"/>
          <w:kern w:val="0"/>
          <w14:ligatures w14:val="none"/>
        </w:rPr>
        <w:t xml:space="preserve"> </w:t>
      </w:r>
      <w:hyperlink r:id="rId89" w:history="1">
        <w:r w:rsidR="008205DE" w:rsidRPr="00B01606">
          <w:rPr>
            <w:rStyle w:val="Hyperkobling"/>
            <w:rFonts w:ascii="Cambria" w:eastAsia="Cambria" w:hAnsi="Cambria" w:cs="Cambria"/>
          </w:rPr>
          <w:t>https://www.landbruksdirektoratet.no/nb/reindrift</w:t>
        </w:r>
      </w:hyperlink>
    </w:p>
    <w:p w14:paraId="57E6DA03" w14:textId="77777777" w:rsidR="002D5061" w:rsidRPr="00B01606" w:rsidRDefault="002D5061" w:rsidP="002D5061">
      <w:pPr>
        <w:spacing w:after="0" w:line="276" w:lineRule="auto"/>
        <w:rPr>
          <w:rFonts w:ascii="Cambria" w:eastAsia="Cambria" w:hAnsi="Cambria" w:cs="Cambria"/>
        </w:rPr>
      </w:pPr>
    </w:p>
    <w:p w14:paraId="4E469C9A" w14:textId="77777777" w:rsidR="002D5061" w:rsidRPr="00B01606" w:rsidRDefault="002D5061" w:rsidP="002D5061">
      <w:pPr>
        <w:spacing w:after="0" w:line="276" w:lineRule="auto"/>
        <w:rPr>
          <w:rFonts w:ascii="Cambria" w:eastAsia="Cambria" w:hAnsi="Cambria" w:cs="Cambria"/>
          <w:color w:val="467886" w:themeColor="hyperlink"/>
          <w:u w:val="single"/>
        </w:rPr>
      </w:pPr>
      <w:r w:rsidRPr="00B01606">
        <w:rPr>
          <w:rFonts w:ascii="Cambria" w:eastAsia="Cambria" w:hAnsi="Cambria" w:cs="Cambria"/>
          <w:kern w:val="0"/>
          <w14:ligatures w14:val="none"/>
        </w:rPr>
        <w:t xml:space="preserve">Lov 12. juni 1987 nr. 56: Lov om Sametinget og andre samiske rettsforhold (sameloven) </w:t>
      </w:r>
      <w:hyperlink r:id="rId90">
        <w:r w:rsidRPr="00B01606">
          <w:rPr>
            <w:rFonts w:ascii="Cambria" w:eastAsia="Cambria" w:hAnsi="Cambria" w:cs="Cambria"/>
            <w:color w:val="467886" w:themeColor="hyperlink"/>
            <w:u w:val="single"/>
          </w:rPr>
          <w:t>https://lovdata.no/dokument/NL/lov/1987-06-12-56</w:t>
        </w:r>
      </w:hyperlink>
    </w:p>
    <w:p w14:paraId="05F28EEC" w14:textId="77777777" w:rsidR="002D5061" w:rsidRPr="00B01606" w:rsidRDefault="002D5061" w:rsidP="002D5061">
      <w:pPr>
        <w:spacing w:after="0" w:line="276" w:lineRule="auto"/>
        <w:rPr>
          <w:rFonts w:ascii="Cambria" w:eastAsia="Cambria" w:hAnsi="Cambria" w:cs="Cambria"/>
          <w:color w:val="467886" w:themeColor="hyperlink"/>
          <w:u w:val="single"/>
        </w:rPr>
      </w:pPr>
    </w:p>
    <w:p w14:paraId="4561B872" w14:textId="21DE712E"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Lov 21. mai 1999 nr. 30 om styrking av menneskerettighetenes stilling i norsk rett (</w:t>
      </w:r>
      <w:hyperlink r:id="rId91" w:history="1">
        <w:r w:rsidR="00080D25" w:rsidRPr="00881EF0">
          <w:rPr>
            <w:rFonts w:ascii="Cambria" w:eastAsia="Cambria" w:hAnsi="Cambria" w:cs="Cambria"/>
            <w:kern w:val="0"/>
            <w14:ligatures w14:val="none"/>
          </w:rPr>
          <w:t>menneskerettsloven)</w:t>
        </w:r>
      </w:hyperlink>
      <w:r w:rsidRPr="00B01606">
        <w:rPr>
          <w:rFonts w:ascii="Cambria" w:eastAsia="Cambria" w:hAnsi="Cambria" w:cs="Cambria"/>
          <w:kern w:val="0"/>
          <w14:ligatures w14:val="none"/>
        </w:rPr>
        <w:t xml:space="preserve"> </w:t>
      </w:r>
      <w:hyperlink r:id="rId92">
        <w:r w:rsidRPr="00B01606">
          <w:rPr>
            <w:rFonts w:ascii="Cambria" w:eastAsia="Cambria" w:hAnsi="Cambria" w:cs="Cambria"/>
            <w:color w:val="467886" w:themeColor="hyperlink"/>
            <w:kern w:val="0"/>
            <w:u w:val="single"/>
            <w14:ligatures w14:val="none"/>
          </w:rPr>
          <w:t>https://lovdata.no/dokument/NL/lov/1999-05-21-30?q=menneskerettighetsloven</w:t>
        </w:r>
      </w:hyperlink>
    </w:p>
    <w:p w14:paraId="50EDB68B" w14:textId="77777777" w:rsidR="002D5061" w:rsidRPr="00B01606" w:rsidRDefault="002D5061" w:rsidP="002D5061">
      <w:pPr>
        <w:autoSpaceDE w:val="0"/>
        <w:autoSpaceDN w:val="0"/>
        <w:adjustRightInd w:val="0"/>
        <w:spacing w:after="0" w:line="276" w:lineRule="auto"/>
        <w:rPr>
          <w:rFonts w:ascii="Cambria" w:eastAsia="Cambria" w:hAnsi="Cambria" w:cs="Cambria"/>
          <w:kern w:val="0"/>
          <w14:ligatures w14:val="none"/>
        </w:rPr>
      </w:pPr>
    </w:p>
    <w:p w14:paraId="4A80D720" w14:textId="77777777" w:rsidR="002D5061" w:rsidRPr="00B01606" w:rsidRDefault="001A75C3" w:rsidP="002D5061">
      <w:pPr>
        <w:spacing w:after="0" w:line="276" w:lineRule="auto"/>
        <w:rPr>
          <w:rFonts w:ascii="Cambria" w:eastAsia="Cambria" w:hAnsi="Cambria" w:cs="Cambria"/>
          <w:kern w:val="0"/>
          <w:lang w:val="se-NO"/>
          <w14:ligatures w14:val="none"/>
        </w:rPr>
      </w:pPr>
      <w:hyperlink r:id="rId93" w:tgtFrame="_blank" w:history="1">
        <w:r w:rsidR="002D5061" w:rsidRPr="00B01606">
          <w:rPr>
            <w:rFonts w:ascii="Cambria" w:eastAsia="Cambria" w:hAnsi="Cambria" w:cs="Cambria"/>
            <w:kern w:val="0"/>
            <w14:ligatures w14:val="none"/>
          </w:rPr>
          <w:t>Lov 15. juni 2007 nr. 40 om reindrift (reindriftsloven)</w:t>
        </w:r>
      </w:hyperlink>
      <w:r w:rsidR="002D5061" w:rsidRPr="00B01606">
        <w:rPr>
          <w:rFonts w:ascii="Cambria" w:eastAsia="Cambria" w:hAnsi="Cambria" w:cs="Cambria"/>
          <w:kern w:val="0"/>
          <w14:ligatures w14:val="none"/>
        </w:rPr>
        <w:t xml:space="preserve"> </w:t>
      </w:r>
      <w:hyperlink r:id="rId94" w:history="1">
        <w:r w:rsidR="002D5061" w:rsidRPr="00B01606">
          <w:rPr>
            <w:rFonts w:ascii="Cambria" w:eastAsia="Cambria" w:hAnsi="Cambria" w:cs="Cambria"/>
            <w:color w:val="467886" w:themeColor="hyperlink"/>
            <w:kern w:val="0"/>
            <w:u w:val="single"/>
            <w:lang w:val="se-NO"/>
            <w14:ligatures w14:val="none"/>
          </w:rPr>
          <w:t>https://lovdata.no/dokument/NL/lov/2007-06-15-40</w:t>
        </w:r>
      </w:hyperlink>
    </w:p>
    <w:p w14:paraId="4BC9BE4A" w14:textId="77777777" w:rsidR="002D5061" w:rsidRPr="00B01606" w:rsidRDefault="002D5061" w:rsidP="002D5061">
      <w:pPr>
        <w:spacing w:after="0" w:line="276" w:lineRule="auto"/>
        <w:rPr>
          <w:rFonts w:ascii="Cambria" w:eastAsia="Cambria" w:hAnsi="Cambria" w:cs="Cambria"/>
          <w:kern w:val="0"/>
          <w14:ligatures w14:val="none"/>
        </w:rPr>
      </w:pPr>
    </w:p>
    <w:p w14:paraId="15960AA8" w14:textId="77777777" w:rsidR="002D5061" w:rsidRPr="00B01606" w:rsidRDefault="001A75C3" w:rsidP="002D5061">
      <w:pPr>
        <w:spacing w:after="0" w:line="276" w:lineRule="auto"/>
        <w:ind w:right="570"/>
        <w:textAlignment w:val="baseline"/>
        <w:rPr>
          <w:rFonts w:ascii="Cambria" w:eastAsia="Cambria" w:hAnsi="Cambria" w:cs="Cambria"/>
          <w:color w:val="467886" w:themeColor="hyperlink"/>
          <w:kern w:val="0"/>
          <w:u w:val="single"/>
          <w14:ligatures w14:val="none"/>
        </w:rPr>
      </w:pPr>
      <w:hyperlink r:id="rId95" w:tgtFrame="_blank" w:history="1">
        <w:r w:rsidR="002D5061" w:rsidRPr="00B01606">
          <w:rPr>
            <w:rFonts w:ascii="Cambria" w:eastAsia="Cambria" w:hAnsi="Cambria" w:cs="Cambria"/>
            <w:kern w:val="0"/>
            <w14:ligatures w14:val="none"/>
          </w:rPr>
          <w:t>Lov 27. Juni 2008 nr. 71 om planlegging og byggesaksbehandling (plan- og bygningsloven)</w:t>
        </w:r>
      </w:hyperlink>
      <w:r w:rsidR="002D5061" w:rsidRPr="00B01606">
        <w:rPr>
          <w:rFonts w:ascii="Cambria" w:eastAsia="Cambria" w:hAnsi="Cambria" w:cs="Cambria"/>
          <w:kern w:val="0"/>
          <w14:ligatures w14:val="none"/>
        </w:rPr>
        <w:t xml:space="preserve"> </w:t>
      </w:r>
      <w:hyperlink r:id="rId96">
        <w:r w:rsidR="002D5061" w:rsidRPr="00B01606">
          <w:rPr>
            <w:rFonts w:ascii="Cambria" w:eastAsia="Cambria" w:hAnsi="Cambria" w:cs="Cambria"/>
            <w:color w:val="467886" w:themeColor="hyperlink"/>
            <w:kern w:val="0"/>
            <w:u w:val="single"/>
            <w14:ligatures w14:val="none"/>
          </w:rPr>
          <w:t>https://lovdata.no/dokument/NL/lov/2008-06-27-71?q=plan%20og%20bygningsloven</w:t>
        </w:r>
      </w:hyperlink>
    </w:p>
    <w:p w14:paraId="3823867B" w14:textId="77777777"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14:ligatures w14:val="none"/>
        </w:rPr>
      </w:pPr>
    </w:p>
    <w:p w14:paraId="45EAE00B" w14:textId="77777777" w:rsidR="002D5061" w:rsidRPr="00B01606" w:rsidRDefault="001A75C3" w:rsidP="002D5061">
      <w:pPr>
        <w:spacing w:after="0" w:line="276" w:lineRule="auto"/>
        <w:rPr>
          <w:rFonts w:ascii="Cambria" w:eastAsia="Cambria" w:hAnsi="Cambria" w:cs="Cambria"/>
          <w:kern w:val="0"/>
          <w14:ligatures w14:val="none"/>
        </w:rPr>
      </w:pPr>
      <w:hyperlink r:id="rId97" w:tgtFrame="_blank" w:history="1">
        <w:r w:rsidR="002D5061" w:rsidRPr="00B01606">
          <w:rPr>
            <w:rFonts w:ascii="Cambria" w:eastAsia="Cambria" w:hAnsi="Cambria" w:cs="Cambria"/>
            <w:kern w:val="0"/>
            <w14:ligatures w14:val="none"/>
          </w:rPr>
          <w:t>Lov 19. Juni 2009 nr. 100 om forvaltning av naturens mangfold (naturmangfoldloven)</w:t>
        </w:r>
      </w:hyperlink>
      <w:r w:rsidR="002D5061" w:rsidRPr="00B01606">
        <w:rPr>
          <w:rFonts w:ascii="Cambria" w:eastAsia="Cambria" w:hAnsi="Cambria" w:cs="Cambria"/>
          <w:kern w:val="0"/>
          <w14:ligatures w14:val="none"/>
        </w:rPr>
        <w:t> </w:t>
      </w:r>
      <w:hyperlink r:id="rId98" w:history="1">
        <w:r w:rsidR="002D5061" w:rsidRPr="00B01606">
          <w:rPr>
            <w:rFonts w:ascii="Cambria" w:hAnsi="Cambria" w:cs="Times New Roman"/>
            <w:color w:val="467886" w:themeColor="hyperlink"/>
            <w:kern w:val="0"/>
            <w:u w:val="single"/>
            <w14:ligatures w14:val="none"/>
          </w:rPr>
          <w:t>https://lovdata.no/dokument/NL/lov/2009-06-19-100</w:t>
        </w:r>
      </w:hyperlink>
    </w:p>
    <w:p w14:paraId="5EA1EB26" w14:textId="77777777" w:rsidR="002D5061" w:rsidRPr="00B01606" w:rsidRDefault="002D5061" w:rsidP="002D5061">
      <w:pPr>
        <w:spacing w:after="0" w:line="276" w:lineRule="auto"/>
        <w:ind w:right="570"/>
        <w:textAlignment w:val="baseline"/>
        <w:rPr>
          <w:rFonts w:ascii="Cambria" w:eastAsia="Cambria" w:hAnsi="Cambria" w:cs="Cambria"/>
          <w:kern w:val="0"/>
          <w14:ligatures w14:val="none"/>
        </w:rPr>
      </w:pPr>
    </w:p>
    <w:p w14:paraId="5F60BF63" w14:textId="39D30F40" w:rsidR="002D5061" w:rsidRPr="00B01606"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lastRenderedPageBreak/>
        <w:t>Menneskerettslig vern mot inngrep i samiske bruksområder</w:t>
      </w:r>
      <w:r w:rsidR="00226673"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Norges institusjon for menneskerettigheter</w:t>
      </w:r>
      <w:r w:rsidR="00226673" w:rsidRPr="00B01606">
        <w:rPr>
          <w:rFonts w:ascii="Cambria" w:eastAsia="Cambria" w:hAnsi="Cambria" w:cs="Cambria"/>
          <w:kern w:val="0"/>
          <w14:ligatures w14:val="none"/>
        </w:rPr>
        <w:t>, 2021)</w:t>
      </w:r>
      <w:r w:rsidRPr="00B01606">
        <w:rPr>
          <w:rFonts w:ascii="Cambria" w:eastAsia="Cambria" w:hAnsi="Cambria" w:cs="Cambria"/>
          <w:kern w:val="0"/>
          <w14:ligatures w14:val="none"/>
        </w:rPr>
        <w:t xml:space="preserve"> </w:t>
      </w:r>
      <w:hyperlink r:id="rId99" w:anchor="readmore" w:history="1">
        <w:r w:rsidRPr="00B01606">
          <w:rPr>
            <w:rFonts w:ascii="Cambria" w:eastAsia="Cambria" w:hAnsi="Cambria" w:cs="Cambria"/>
            <w:color w:val="467886" w:themeColor="hyperlink"/>
            <w:kern w:val="0"/>
            <w:u w:val="single"/>
            <w14:ligatures w14:val="none"/>
          </w:rPr>
          <w:t>https://www.nhri.no/2022/menneskerettslig-vern-mot-inngrep-i-samiske-bruksomrader/</w:t>
        </w:r>
      </w:hyperlink>
    </w:p>
    <w:p w14:paraId="622A2F20" w14:textId="77777777"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p>
    <w:p w14:paraId="69416768" w14:textId="4C520886" w:rsidR="00352D61"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t>NOU Den nye sameretten – Utredning fra Samerettsutvalget (2007: 13 Bind A)</w:t>
      </w:r>
      <w:r w:rsidR="00352D61">
        <w:rPr>
          <w:rFonts w:ascii="Cambria" w:eastAsia="Cambria" w:hAnsi="Cambria" w:cs="Cambria"/>
          <w:kern w:val="0"/>
          <w14:ligatures w14:val="none"/>
        </w:rPr>
        <w:t xml:space="preserve"> </w:t>
      </w:r>
      <w:hyperlink r:id="rId100" w:history="1">
        <w:r w:rsidR="00352D61" w:rsidRPr="003B6508">
          <w:rPr>
            <w:rStyle w:val="Hyperkobling"/>
            <w:rFonts w:ascii="Cambria" w:eastAsia="Cambria" w:hAnsi="Cambria" w:cs="Cambria"/>
            <w:kern w:val="0"/>
            <w14:ligatures w14:val="none"/>
          </w:rPr>
          <w:t>https://www.regjeringen.no/no/dokumenter/nou-2007-13/id491883/</w:t>
        </w:r>
      </w:hyperlink>
    </w:p>
    <w:p w14:paraId="5AEB1B77" w14:textId="6D0A36DA"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r w:rsidRPr="00B01606">
        <w:rPr>
          <w:rFonts w:ascii="Cambria" w:eastAsia="Cambria" w:hAnsi="Cambria" w:cs="Cambria"/>
          <w:kern w:val="0"/>
          <w14:ligatures w14:val="none"/>
        </w:rPr>
        <w:t xml:space="preserve"> </w:t>
      </w:r>
    </w:p>
    <w:p w14:paraId="0889935A" w14:textId="77777777" w:rsidR="002D5061" w:rsidRPr="00B01606"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t xml:space="preserve">Norske Reindriftsamers Landsforbunds (NRLs) rådgivningstjeneste i arealsaker </w:t>
      </w:r>
      <w:hyperlink r:id="rId101" w:history="1">
        <w:r w:rsidRPr="00B01606">
          <w:rPr>
            <w:rFonts w:ascii="Cambria" w:eastAsia="Cambria" w:hAnsi="Cambria" w:cs="Cambria"/>
            <w:color w:val="467886" w:themeColor="hyperlink"/>
            <w:kern w:val="0"/>
            <w:u w:val="single"/>
            <w14:ligatures w14:val="none"/>
          </w:rPr>
          <w:t>https://www.norskereindriftsamerslandsforbund.no/for-reineiere/radgivningstjenesten-i-arealsaker/</w:t>
        </w:r>
      </w:hyperlink>
    </w:p>
    <w:p w14:paraId="20E6A57C" w14:textId="77777777" w:rsidR="002D5061" w:rsidRPr="00B01606" w:rsidRDefault="002D5061" w:rsidP="002D5061">
      <w:pPr>
        <w:spacing w:after="0" w:line="276" w:lineRule="auto"/>
        <w:ind w:right="570"/>
        <w:textAlignment w:val="baseline"/>
        <w:rPr>
          <w:rFonts w:ascii="Cambria" w:eastAsia="Cambria" w:hAnsi="Cambria" w:cs="Cambria"/>
          <w:i/>
          <w:kern w:val="0"/>
          <w:lang w:val="se-NO" w:eastAsia="nb-NO"/>
          <w14:ligatures w14:val="none"/>
        </w:rPr>
      </w:pPr>
    </w:p>
    <w:p w14:paraId="4B674BF4"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 xml:space="preserve">Reindriftens arealbrukskart Kilden Reindrift (NIBIO) </w:t>
      </w:r>
      <w:hyperlink r:id="rId102">
        <w:r w:rsidRPr="00B01606">
          <w:rPr>
            <w:rFonts w:ascii="Cambria" w:eastAsia="Cambria" w:hAnsi="Cambria" w:cs="Cambria"/>
            <w:color w:val="467886" w:themeColor="hyperlink"/>
            <w:kern w:val="0"/>
            <w:u w:val="single"/>
            <w14:ligatures w14:val="none"/>
          </w:rPr>
          <w:t>https://kilden.nibio.no/?topic=reindrift</w:t>
        </w:r>
      </w:hyperlink>
    </w:p>
    <w:p w14:paraId="54D9BB89"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p>
    <w:p w14:paraId="3FFC6630"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r w:rsidRPr="00B01606">
        <w:rPr>
          <w:rFonts w:ascii="Cambria" w:eastAsia="Cambria" w:hAnsi="Cambria" w:cs="Cambria"/>
          <w:kern w:val="0"/>
          <w14:ligatures w14:val="none"/>
        </w:rPr>
        <w:t xml:space="preserve">Ressursregnskapet for reindriftsnæringen (Landbruksdirektoratet) </w:t>
      </w:r>
      <w:hyperlink r:id="rId103">
        <w:r w:rsidRPr="00B01606">
          <w:rPr>
            <w:rFonts w:ascii="Cambria" w:eastAsia="Cambria" w:hAnsi="Cambria" w:cs="Cambria"/>
            <w:color w:val="467886" w:themeColor="hyperlink"/>
            <w:kern w:val="0"/>
            <w:u w:val="single"/>
            <w:lang w:val="se-NO"/>
            <w14:ligatures w14:val="none"/>
          </w:rPr>
          <w:t>https://www.landbruksdirektoratet.no/nb/nyhetsrom/rapporter/ressursregnskapet-for-reindriftsnaeringen</w:t>
        </w:r>
      </w:hyperlink>
    </w:p>
    <w:p w14:paraId="50E91D19" w14:textId="77777777" w:rsidR="002D5061" w:rsidRPr="00B01606" w:rsidRDefault="002D5061" w:rsidP="002D5061">
      <w:pPr>
        <w:autoSpaceDE w:val="0"/>
        <w:autoSpaceDN w:val="0"/>
        <w:adjustRightInd w:val="0"/>
        <w:spacing w:after="0" w:line="276" w:lineRule="auto"/>
        <w:rPr>
          <w:rFonts w:ascii="Cambria" w:eastAsia="Cambria" w:hAnsi="Cambria" w:cs="Cambria"/>
          <w:kern w:val="0"/>
          <w14:ligatures w14:val="none"/>
        </w:rPr>
      </w:pPr>
    </w:p>
    <w:p w14:paraId="1A0E23DF"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proofErr w:type="spellStart"/>
      <w:r w:rsidRPr="00B01606">
        <w:rPr>
          <w:rFonts w:ascii="Cambria" w:eastAsia="Cambria" w:hAnsi="Cambria" w:cs="Cambria"/>
          <w:kern w:val="0"/>
          <w14:ligatures w14:val="none"/>
        </w:rPr>
        <w:t>Rovbase</w:t>
      </w:r>
      <w:proofErr w:type="spellEnd"/>
      <w:r w:rsidRPr="00B01606">
        <w:rPr>
          <w:rFonts w:ascii="Cambria" w:eastAsia="Cambria" w:hAnsi="Cambria" w:cs="Cambria"/>
          <w:kern w:val="0"/>
          <w14:ligatures w14:val="none"/>
        </w:rPr>
        <w:t xml:space="preserve"> (Miljødirektoratet)</w:t>
      </w:r>
      <w:r w:rsidRPr="00B01606">
        <w:rPr>
          <w:rFonts w:ascii="Cambria" w:eastAsia="Cambria" w:hAnsi="Cambria" w:cs="Cambria"/>
          <w:color w:val="467886" w:themeColor="hyperlink"/>
          <w:kern w:val="0"/>
          <w:u w:val="single"/>
          <w14:ligatures w14:val="none"/>
        </w:rPr>
        <w:t xml:space="preserve"> </w:t>
      </w:r>
      <w:hyperlink r:id="rId104">
        <w:r w:rsidRPr="00B01606">
          <w:rPr>
            <w:rFonts w:ascii="Cambria" w:eastAsia="Cambria" w:hAnsi="Cambria" w:cs="Cambria"/>
            <w:color w:val="467886" w:themeColor="hyperlink"/>
            <w:kern w:val="0"/>
            <w:u w:val="single"/>
            <w14:ligatures w14:val="none"/>
          </w:rPr>
          <w:t>http://www.rovbase.no</w:t>
        </w:r>
      </w:hyperlink>
    </w:p>
    <w:p w14:paraId="2B82E90C" w14:textId="77777777" w:rsidR="002D5061" w:rsidRPr="00B01606" w:rsidRDefault="002D5061" w:rsidP="002D5061">
      <w:pPr>
        <w:autoSpaceDE w:val="0"/>
        <w:autoSpaceDN w:val="0"/>
        <w:adjustRightInd w:val="0"/>
        <w:spacing w:after="0" w:line="276" w:lineRule="auto"/>
        <w:rPr>
          <w:rFonts w:ascii="Cambria" w:eastAsia="Cambria" w:hAnsi="Cambria" w:cs="Cambria"/>
          <w:kern w:val="0"/>
          <w:lang w:val="se-NO"/>
          <w14:ligatures w14:val="none"/>
        </w:rPr>
      </w:pPr>
    </w:p>
    <w:p w14:paraId="58332C54" w14:textId="767A5203" w:rsidR="002D5061" w:rsidRPr="00B01606" w:rsidRDefault="001A75C3" w:rsidP="002D5061">
      <w:pPr>
        <w:spacing w:after="0" w:line="276" w:lineRule="auto"/>
        <w:rPr>
          <w:rFonts w:ascii="Cambria" w:eastAsia="Cambria" w:hAnsi="Cambria" w:cs="Cambria"/>
          <w:kern w:val="0"/>
          <w:u w:val="single"/>
          <w14:ligatures w14:val="none"/>
        </w:rPr>
      </w:pPr>
      <w:hyperlink r:id="rId105">
        <w:r w:rsidR="002D5061" w:rsidRPr="00B01606">
          <w:rPr>
            <w:rFonts w:ascii="Cambria" w:eastAsia="Cambria" w:hAnsi="Cambria" w:cs="Cambria"/>
            <w:kern w:val="0"/>
            <w14:ligatures w14:val="none"/>
          </w:rPr>
          <w:t>Sametingets planveileder</w:t>
        </w:r>
      </w:hyperlink>
      <w:r w:rsidR="00C74E5B" w:rsidRPr="00B01606">
        <w:rPr>
          <w:rFonts w:ascii="Cambria" w:eastAsia="Cambria" w:hAnsi="Cambria" w:cs="Cambria"/>
          <w:kern w:val="0"/>
          <w14:ligatures w14:val="none"/>
        </w:rPr>
        <w:t xml:space="preserve"> </w:t>
      </w:r>
      <w:r w:rsidR="002E7924" w:rsidRPr="00B01606">
        <w:rPr>
          <w:rFonts w:ascii="Cambria" w:eastAsia="Cambria" w:hAnsi="Cambria" w:cs="Cambria"/>
          <w:kern w:val="0"/>
          <w14:ligatures w14:val="none"/>
        </w:rPr>
        <w:t>(</w:t>
      </w:r>
      <w:r w:rsidR="00C74E5B" w:rsidRPr="00B01606">
        <w:rPr>
          <w:rFonts w:ascii="Cambria" w:eastAsia="Cambria" w:hAnsi="Cambria" w:cs="Cambria"/>
          <w:kern w:val="0"/>
          <w14:ligatures w14:val="none"/>
        </w:rPr>
        <w:t>2021</w:t>
      </w:r>
      <w:r w:rsidR="002E7924" w:rsidRPr="00B01606">
        <w:rPr>
          <w:rFonts w:ascii="Cambria" w:eastAsia="Cambria" w:hAnsi="Cambria" w:cs="Cambria"/>
          <w:kern w:val="0"/>
          <w14:ligatures w14:val="none"/>
        </w:rPr>
        <w:t>)</w:t>
      </w:r>
      <w:r w:rsidR="002D5061" w:rsidRPr="00B01606">
        <w:rPr>
          <w:rFonts w:ascii="Cambria" w:eastAsia="Cambria" w:hAnsi="Cambria" w:cs="Cambria"/>
          <w:kern w:val="0"/>
          <w14:ligatures w14:val="none"/>
        </w:rPr>
        <w:t xml:space="preserve"> </w:t>
      </w:r>
      <w:hyperlink r:id="rId106">
        <w:r w:rsidR="002D5061" w:rsidRPr="00B01606">
          <w:rPr>
            <w:rFonts w:ascii="Cambria" w:eastAsia="Cambria" w:hAnsi="Cambria" w:cs="Cambria"/>
            <w:color w:val="467886" w:themeColor="hyperlink"/>
            <w:kern w:val="0"/>
            <w:u w:val="single"/>
            <w14:ligatures w14:val="none"/>
          </w:rPr>
          <w:t>https://sametinget.no/_f/p1/icbedd20e-c307-4d3a-b30e-43a72d69c0c4/sametinget_planveileder-2021.pdf</w:t>
        </w:r>
      </w:hyperlink>
      <w:r w:rsidR="002D5061" w:rsidRPr="00B01606">
        <w:rPr>
          <w:rFonts w:ascii="Cambria" w:eastAsia="Cambria" w:hAnsi="Cambria" w:cs="Cambria"/>
          <w:color w:val="467886" w:themeColor="hyperlink"/>
          <w:kern w:val="0"/>
          <w:u w:val="single"/>
          <w14:ligatures w14:val="none"/>
        </w:rPr>
        <w:t xml:space="preserve"> </w:t>
      </w:r>
    </w:p>
    <w:p w14:paraId="3E386A7B" w14:textId="77777777" w:rsidR="002D5061" w:rsidRPr="00B01606" w:rsidRDefault="002D5061" w:rsidP="002D5061">
      <w:pPr>
        <w:spacing w:after="0" w:line="276" w:lineRule="auto"/>
        <w:rPr>
          <w:rFonts w:ascii="Cambria" w:eastAsia="Cambria" w:hAnsi="Cambria" w:cs="Cambria"/>
          <w:color w:val="467886"/>
          <w:u w:val="single"/>
        </w:rPr>
      </w:pPr>
    </w:p>
    <w:p w14:paraId="1559D3F7"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Totalregnskap for reindriftsnæringen (Økonomisk utvalg for reindriften)</w:t>
      </w:r>
      <w:r w:rsidRPr="00B01606">
        <w:rPr>
          <w:rFonts w:eastAsiaTheme="minorEastAsia"/>
        </w:rPr>
        <w:t xml:space="preserve"> </w:t>
      </w:r>
      <w:hyperlink r:id="rId107" w:history="1">
        <w:r w:rsidRPr="00B01606">
          <w:rPr>
            <w:rFonts w:ascii="Cambria" w:eastAsia="Cambria" w:hAnsi="Cambria" w:cs="Cambria"/>
            <w:color w:val="467886" w:themeColor="hyperlink"/>
            <w:kern w:val="0"/>
            <w:u w:val="single"/>
            <w14:ligatures w14:val="none"/>
          </w:rPr>
          <w:t>https://www.landbruksdirektoratet.no/nb/nyhetsrom/rapporter/totalregnskap-for-reindriftsnaeringen</w:t>
        </w:r>
      </w:hyperlink>
    </w:p>
    <w:p w14:paraId="3225780F"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627B9C4E" w14:textId="66E6FC8A" w:rsidR="002D5061" w:rsidRPr="00B01606" w:rsidRDefault="001A75C3" w:rsidP="002D5061">
      <w:pPr>
        <w:spacing w:after="0" w:line="276" w:lineRule="auto"/>
        <w:rPr>
          <w:rFonts w:ascii="Cambria" w:eastAsia="Cambria" w:hAnsi="Cambria" w:cs="Cambria"/>
          <w:color w:val="467886" w:themeColor="hyperlink"/>
          <w:kern w:val="0"/>
          <w:u w:val="single"/>
          <w14:ligatures w14:val="none"/>
        </w:rPr>
      </w:pPr>
      <w:hyperlink r:id="rId108">
        <w:r w:rsidR="002D5061" w:rsidRPr="00B01606">
          <w:rPr>
            <w:rFonts w:ascii="Cambria" w:eastAsia="Cambria" w:hAnsi="Cambria" w:cs="Cambria"/>
            <w:kern w:val="0"/>
            <w14:ligatures w14:val="none"/>
          </w:rPr>
          <w:t>Veileder for kommunene og fylkeskommunene om konsultasjoner med samiske interesser</w:t>
        </w:r>
      </w:hyperlink>
      <w:r w:rsidR="002D5061" w:rsidRPr="00B01606">
        <w:rPr>
          <w:rFonts w:ascii="Cambria" w:eastAsia="Cambria" w:hAnsi="Cambria" w:cs="Cambria"/>
          <w:kern w:val="0"/>
          <w14:ligatures w14:val="none"/>
        </w:rPr>
        <w:t xml:space="preserve"> (Kommunal- og </w:t>
      </w:r>
      <w:proofErr w:type="spellStart"/>
      <w:r w:rsidR="002D5061" w:rsidRPr="00B01606">
        <w:rPr>
          <w:rFonts w:ascii="Cambria" w:eastAsia="Cambria" w:hAnsi="Cambria" w:cs="Cambria"/>
          <w:kern w:val="0"/>
          <w14:ligatures w14:val="none"/>
        </w:rPr>
        <w:t>distriktsdepartementet</w:t>
      </w:r>
      <w:proofErr w:type="spellEnd"/>
      <w:r w:rsidR="002D5061" w:rsidRPr="00B01606">
        <w:rPr>
          <w:rFonts w:ascii="Cambria" w:eastAsia="Cambria" w:hAnsi="Cambria" w:cs="Cambria"/>
          <w:kern w:val="0"/>
          <w14:ligatures w14:val="none"/>
        </w:rPr>
        <w:t>)</w:t>
      </w:r>
      <w:r w:rsidR="002D5061" w:rsidRPr="00B01606">
        <w:rPr>
          <w:rFonts w:ascii="Cambria" w:eastAsia="Cambria" w:hAnsi="Cambria" w:cs="Cambria"/>
          <w:color w:val="467886" w:themeColor="hyperlink"/>
          <w:kern w:val="0"/>
          <w:u w:val="single"/>
          <w14:ligatures w14:val="none"/>
        </w:rPr>
        <w:t xml:space="preserve"> </w:t>
      </w:r>
      <w:hyperlink r:id="rId109" w:history="1">
        <w:r w:rsidR="002D5061" w:rsidRPr="00B01606">
          <w:rPr>
            <w:rFonts w:ascii="Cambria" w:eastAsia="Cambria" w:hAnsi="Cambria" w:cs="Cambria"/>
            <w:color w:val="467886" w:themeColor="hyperlink"/>
            <w:kern w:val="0"/>
            <w:u w:val="single"/>
            <w14:ligatures w14:val="none"/>
          </w:rPr>
          <w:t>https://www.regjeringen.no/no/dokumenter/veileder-for-kommuner-og-fylkeskommuner-om-konsultasjoner-med-samiske-interesser/id2868782/</w:t>
        </w:r>
      </w:hyperlink>
      <w:r w:rsidR="00CF4299" w:rsidRPr="00B01606">
        <w:rPr>
          <w:rFonts w:ascii="Cambria" w:eastAsia="Cambria" w:hAnsi="Cambria" w:cs="Cambria"/>
          <w:kern w:val="0"/>
          <w14:ligatures w14:val="none"/>
        </w:rPr>
        <w:t xml:space="preserve"> (H-2509 B)</w:t>
      </w:r>
    </w:p>
    <w:p w14:paraId="3B2859C4"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16089098"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 xml:space="preserve">Veileder for reindriftens motorferdsel på barmark i verneområder (Miljødirektoratet og Landbruksdirektoratet) </w:t>
      </w:r>
      <w:hyperlink r:id="rId110" w:history="1">
        <w:r w:rsidRPr="00B01606">
          <w:rPr>
            <w:rFonts w:ascii="Cambria" w:eastAsia="Cambria" w:hAnsi="Cambria" w:cs="Cambria"/>
            <w:color w:val="467886" w:themeColor="hyperlink"/>
            <w:kern w:val="0"/>
            <w:u w:val="single"/>
            <w14:ligatures w14:val="none"/>
          </w:rPr>
          <w:t>https://www.landbruksdirektoratet.no/nb/reindrift</w:t>
        </w:r>
      </w:hyperlink>
    </w:p>
    <w:p w14:paraId="619FC945" w14:textId="77777777" w:rsidR="002D5061" w:rsidRPr="00B01606" w:rsidRDefault="002D5061" w:rsidP="002D5061">
      <w:pPr>
        <w:spacing w:after="0" w:line="276" w:lineRule="auto"/>
        <w:rPr>
          <w:rFonts w:ascii="Cambria" w:eastAsia="Cambria" w:hAnsi="Cambria" w:cs="Cambria"/>
          <w:kern w:val="0"/>
          <w14:ligatures w14:val="none"/>
        </w:rPr>
      </w:pPr>
    </w:p>
    <w:p w14:paraId="49F942CB" w14:textId="5ED98145"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 xml:space="preserve">Veileder om konsekvensutredning for planer etter plan- og bygningsloven (Kommunal- og </w:t>
      </w:r>
      <w:proofErr w:type="spellStart"/>
      <w:r w:rsidRPr="00B01606">
        <w:rPr>
          <w:rFonts w:ascii="Cambria" w:eastAsia="Cambria" w:hAnsi="Cambria" w:cs="Cambria"/>
          <w:kern w:val="0"/>
          <w14:ligatures w14:val="none"/>
        </w:rPr>
        <w:t>distriktsdepartementet</w:t>
      </w:r>
      <w:proofErr w:type="spellEnd"/>
      <w:r w:rsidRPr="00B01606">
        <w:rPr>
          <w:rFonts w:ascii="Cambria" w:eastAsia="Cambria" w:hAnsi="Cambria" w:cs="Cambria"/>
          <w:kern w:val="0"/>
          <w14:ligatures w14:val="none"/>
        </w:rPr>
        <w:t xml:space="preserve">) </w:t>
      </w:r>
      <w:hyperlink r:id="rId111" w:history="1">
        <w:r w:rsidRPr="00B01606">
          <w:rPr>
            <w:rFonts w:ascii="Cambria" w:eastAsia="Cambria" w:hAnsi="Cambria" w:cs="Cambria"/>
            <w:color w:val="467886" w:themeColor="hyperlink"/>
            <w:kern w:val="0"/>
            <w:u w:val="single"/>
            <w14:ligatures w14:val="none"/>
          </w:rPr>
          <w:t>https://www.regjeringen.no/no/dokumenter/veileder-om-konsekvensutredning-for-planer-etter-plan-og-bygningsloven/id2864622/</w:t>
        </w:r>
      </w:hyperlink>
      <w:r w:rsidR="005A6646" w:rsidRPr="00B01606">
        <w:rPr>
          <w:rFonts w:ascii="Cambria" w:eastAsia="Cambria" w:hAnsi="Cambria" w:cs="Cambria"/>
          <w:kern w:val="0"/>
          <w14:ligatures w14:val="none"/>
        </w:rPr>
        <w:t xml:space="preserve"> (H</w:t>
      </w:r>
      <w:r w:rsidR="00805745" w:rsidRPr="00B01606">
        <w:rPr>
          <w:rFonts w:ascii="Cambria" w:eastAsia="Cambria" w:hAnsi="Cambria" w:cs="Cambria"/>
          <w:kern w:val="0"/>
          <w14:ligatures w14:val="none"/>
        </w:rPr>
        <w:t>-2487 B)</w:t>
      </w:r>
    </w:p>
    <w:p w14:paraId="7A8440B5"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3EB34D39" w14:textId="5324D09C" w:rsidR="002D5061" w:rsidRPr="00B01606" w:rsidRDefault="001A75C3" w:rsidP="002D5061">
      <w:pPr>
        <w:spacing w:after="0" w:line="276" w:lineRule="auto"/>
        <w:rPr>
          <w:rFonts w:ascii="Cambria" w:eastAsia="Cambria" w:hAnsi="Cambria" w:cs="Cambria"/>
          <w:color w:val="467886" w:themeColor="hyperlink"/>
          <w:kern w:val="0"/>
          <w:u w:val="single"/>
          <w14:ligatures w14:val="none"/>
        </w:rPr>
      </w:pPr>
      <w:hyperlink r:id="rId112" w:history="1">
        <w:r w:rsidR="002D5061" w:rsidRPr="00B01606">
          <w:rPr>
            <w:rFonts w:ascii="Cambria" w:hAnsi="Cambria" w:cs="Times New Roman"/>
            <w:kern w:val="0"/>
            <w14:ligatures w14:val="none"/>
          </w:rPr>
          <w:t>Veileder</w:t>
        </w:r>
      </w:hyperlink>
      <w:r w:rsidR="002D5061" w:rsidRPr="00B01606">
        <w:rPr>
          <w:rFonts w:ascii="Cambria" w:eastAsia="Cambria" w:hAnsi="Cambria" w:cs="Cambria"/>
          <w:kern w:val="0"/>
          <w14:ligatures w14:val="none"/>
        </w:rPr>
        <w:t xml:space="preserve"> til hjelp for reinbeitedistriktene i deres arbeid med arealsaker (NIBIO</w:t>
      </w:r>
      <w:r w:rsidR="0045446E" w:rsidRPr="00B01606">
        <w:rPr>
          <w:rFonts w:ascii="Cambria" w:eastAsia="Cambria" w:hAnsi="Cambria" w:cs="Cambria"/>
          <w:kern w:val="0"/>
          <w14:ligatures w14:val="none"/>
        </w:rPr>
        <w:t>, 2022</w:t>
      </w:r>
      <w:r w:rsidR="002D5061" w:rsidRPr="00B01606">
        <w:rPr>
          <w:rFonts w:ascii="Cambria" w:eastAsia="Cambria" w:hAnsi="Cambria" w:cs="Cambria"/>
          <w:kern w:val="0"/>
          <w14:ligatures w14:val="none"/>
        </w:rPr>
        <w:t xml:space="preserve">) </w:t>
      </w:r>
      <w:hyperlink r:id="rId113" w:history="1">
        <w:r w:rsidR="002D5061" w:rsidRPr="00B01606">
          <w:rPr>
            <w:rFonts w:ascii="Cambria" w:eastAsia="Cambria" w:hAnsi="Cambria" w:cs="Cambria"/>
            <w:color w:val="467886" w:themeColor="hyperlink"/>
            <w:kern w:val="0"/>
            <w:u w:val="single"/>
            <w14:ligatures w14:val="none"/>
          </w:rPr>
          <w:t>https://nibio.brage.unit.no/nibio-xmlui/handle/11250/2977358</w:t>
        </w:r>
      </w:hyperlink>
    </w:p>
    <w:p w14:paraId="7FA66C14"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2E8D3C72" w14:textId="5E514B70"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Veileder til reindrift og plan- og bygningsloven (Landbruks- og matdepartementet)</w:t>
      </w:r>
      <w:r w:rsidRPr="00B01606">
        <w:rPr>
          <w:rFonts w:ascii="Cambria" w:eastAsia="Cambria" w:hAnsi="Cambria" w:cs="Cambria"/>
          <w:kern w:val="0"/>
          <w:lang w:val="se-NO"/>
          <w14:ligatures w14:val="none"/>
        </w:rPr>
        <w:t xml:space="preserve"> </w:t>
      </w:r>
      <w:hyperlink r:id="rId114">
        <w:r w:rsidRPr="00B01606">
          <w:rPr>
            <w:rFonts w:ascii="Cambria" w:eastAsia="Cambria" w:hAnsi="Cambria" w:cs="Cambria"/>
            <w:color w:val="467886" w:themeColor="hyperlink"/>
            <w:kern w:val="0"/>
            <w:u w:val="single"/>
            <w:lang w:val="se-NO"/>
            <w14:ligatures w14:val="none"/>
          </w:rPr>
          <w:t>https://www.regjeringen.no/no/dokumenter/reindrift-og-plan-og-bygningsloven/id2846344/</w:t>
        </w:r>
      </w:hyperlink>
      <w:r w:rsidR="00E326DC" w:rsidRPr="00B01606">
        <w:rPr>
          <w:rFonts w:ascii="Cambria" w:eastAsia="Cambria" w:hAnsi="Cambria" w:cs="Cambria"/>
          <w:color w:val="467886" w:themeColor="hyperlink"/>
          <w:kern w:val="0"/>
          <w:u w:val="single"/>
          <w:lang w:val="se-NO"/>
          <w14:ligatures w14:val="none"/>
        </w:rPr>
        <w:t xml:space="preserve"> </w:t>
      </w:r>
      <w:r w:rsidRPr="00B01606">
        <w:rPr>
          <w:rFonts w:ascii="Cambria" w:eastAsia="Cambria" w:hAnsi="Cambria" w:cs="Cambria"/>
          <w:kern w:val="0"/>
          <w14:ligatures w14:val="none"/>
        </w:rPr>
        <w:t>(M 7058 B).</w:t>
      </w:r>
    </w:p>
    <w:p w14:paraId="7B549A95" w14:textId="77777777" w:rsidR="002D5061" w:rsidRPr="00B01606" w:rsidRDefault="002D5061" w:rsidP="002D5061">
      <w:pPr>
        <w:spacing w:after="0" w:line="276" w:lineRule="auto"/>
        <w:rPr>
          <w:rFonts w:ascii="Cambria" w:eastAsia="Cambria" w:hAnsi="Cambria" w:cs="Cambria"/>
          <w:kern w:val="0"/>
          <w14:ligatures w14:val="none"/>
        </w:rPr>
      </w:pPr>
    </w:p>
    <w:p w14:paraId="72B6F16E" w14:textId="48BF562E" w:rsidR="00AC42DF" w:rsidRDefault="002D5061" w:rsidP="000F4E7E">
      <w:pPr>
        <w:spacing w:after="0" w:line="276" w:lineRule="auto"/>
        <w:ind w:right="570"/>
        <w:textAlignment w:val="baseline"/>
      </w:pPr>
      <w:r w:rsidRPr="00B01606">
        <w:rPr>
          <w:rFonts w:ascii="Cambria" w:eastAsia="Cambria" w:hAnsi="Cambria" w:cs="Cambria"/>
          <w:kern w:val="0"/>
          <w14:ligatures w14:val="none"/>
        </w:rPr>
        <w:t>Vindkraft og reinsdyr – en kunnskapssyntese</w:t>
      </w:r>
      <w:r w:rsidR="00E3566D"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NINA rapport 1305</w:t>
      </w:r>
      <w:r w:rsidR="00E3566D"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S</w:t>
      </w:r>
      <w:r w:rsidRPr="00B01606">
        <w:rPr>
          <w:rFonts w:ascii="Cambria" w:hAnsi="Cambria" w:cs="Times New Roman"/>
          <w:kern w:val="0"/>
          <w14:ligatures w14:val="none"/>
        </w:rPr>
        <w:t>trand m.fl.</w:t>
      </w:r>
      <w:r w:rsidR="00E3566D" w:rsidRPr="00B01606">
        <w:rPr>
          <w:rFonts w:ascii="Cambria" w:hAnsi="Cambria" w:cs="Times New Roman"/>
          <w:kern w:val="0"/>
          <w14:ligatures w14:val="none"/>
        </w:rPr>
        <w:t>,</w:t>
      </w:r>
      <w:r w:rsidRPr="00B01606">
        <w:rPr>
          <w:rFonts w:ascii="Cambria" w:hAnsi="Cambria" w:cs="Times New Roman"/>
          <w:kern w:val="0"/>
          <w14:ligatures w14:val="none"/>
        </w:rPr>
        <w:t xml:space="preserve"> 2017)</w:t>
      </w:r>
      <w:r w:rsidR="2A2F6353" w:rsidRPr="00B01606">
        <w:rPr>
          <w:rFonts w:ascii="Cambria" w:hAnsi="Cambria" w:cs="Times New Roman"/>
          <w:kern w:val="0"/>
          <w14:ligatures w14:val="none"/>
        </w:rPr>
        <w:t xml:space="preserve"> </w:t>
      </w:r>
      <w:hyperlink r:id="rId115">
        <w:r w:rsidR="2A2F6353" w:rsidRPr="00B01606">
          <w:rPr>
            <w:rStyle w:val="Hyperkobling"/>
            <w:rFonts w:ascii="Cambria" w:hAnsi="Cambria" w:cs="Times New Roman"/>
          </w:rPr>
          <w:t>https://brage.nina.no/nina-xmlui/handle/11250/2446889</w:t>
        </w:r>
      </w:hyperlink>
    </w:p>
    <w:sectPr w:rsidR="00AC4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53D86"/>
    <w:multiLevelType w:val="multilevel"/>
    <w:tmpl w:val="0096DC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A3D5B"/>
    <w:multiLevelType w:val="hybridMultilevel"/>
    <w:tmpl w:val="3CC83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E32917"/>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6322D"/>
    <w:multiLevelType w:val="hybridMultilevel"/>
    <w:tmpl w:val="00029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D1443E"/>
    <w:multiLevelType w:val="multilevel"/>
    <w:tmpl w:val="2D5A3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563E1"/>
    <w:multiLevelType w:val="hybridMultilevel"/>
    <w:tmpl w:val="FBA203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B702AE"/>
    <w:multiLevelType w:val="hybridMultilevel"/>
    <w:tmpl w:val="662AF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E42F1B"/>
    <w:multiLevelType w:val="hybridMultilevel"/>
    <w:tmpl w:val="13F85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4E0829"/>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7D5C"/>
    <w:multiLevelType w:val="hybridMultilevel"/>
    <w:tmpl w:val="4EE411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364A80"/>
    <w:multiLevelType w:val="hybridMultilevel"/>
    <w:tmpl w:val="ABD81A06"/>
    <w:lvl w:ilvl="0" w:tplc="04140001">
      <w:start w:val="1"/>
      <w:numFmt w:val="bullet"/>
      <w:lvlText w:val=""/>
      <w:lvlJc w:val="left"/>
      <w:pPr>
        <w:ind w:left="856" w:hanging="360"/>
      </w:pPr>
      <w:rPr>
        <w:rFonts w:ascii="Symbol" w:hAnsi="Symbol" w:hint="default"/>
      </w:rPr>
    </w:lvl>
    <w:lvl w:ilvl="1" w:tplc="04140003" w:tentative="1">
      <w:start w:val="1"/>
      <w:numFmt w:val="bullet"/>
      <w:lvlText w:val="o"/>
      <w:lvlJc w:val="left"/>
      <w:pPr>
        <w:ind w:left="1576" w:hanging="360"/>
      </w:pPr>
      <w:rPr>
        <w:rFonts w:ascii="Courier New" w:hAnsi="Courier New" w:cs="Courier New" w:hint="default"/>
      </w:rPr>
    </w:lvl>
    <w:lvl w:ilvl="2" w:tplc="04140005" w:tentative="1">
      <w:start w:val="1"/>
      <w:numFmt w:val="bullet"/>
      <w:lvlText w:val=""/>
      <w:lvlJc w:val="left"/>
      <w:pPr>
        <w:ind w:left="2296" w:hanging="360"/>
      </w:pPr>
      <w:rPr>
        <w:rFonts w:ascii="Wingdings" w:hAnsi="Wingdings" w:hint="default"/>
      </w:rPr>
    </w:lvl>
    <w:lvl w:ilvl="3" w:tplc="04140001" w:tentative="1">
      <w:start w:val="1"/>
      <w:numFmt w:val="bullet"/>
      <w:lvlText w:val=""/>
      <w:lvlJc w:val="left"/>
      <w:pPr>
        <w:ind w:left="3016" w:hanging="360"/>
      </w:pPr>
      <w:rPr>
        <w:rFonts w:ascii="Symbol" w:hAnsi="Symbol" w:hint="default"/>
      </w:rPr>
    </w:lvl>
    <w:lvl w:ilvl="4" w:tplc="04140003" w:tentative="1">
      <w:start w:val="1"/>
      <w:numFmt w:val="bullet"/>
      <w:lvlText w:val="o"/>
      <w:lvlJc w:val="left"/>
      <w:pPr>
        <w:ind w:left="3736" w:hanging="360"/>
      </w:pPr>
      <w:rPr>
        <w:rFonts w:ascii="Courier New" w:hAnsi="Courier New" w:cs="Courier New" w:hint="default"/>
      </w:rPr>
    </w:lvl>
    <w:lvl w:ilvl="5" w:tplc="04140005" w:tentative="1">
      <w:start w:val="1"/>
      <w:numFmt w:val="bullet"/>
      <w:lvlText w:val=""/>
      <w:lvlJc w:val="left"/>
      <w:pPr>
        <w:ind w:left="4456" w:hanging="360"/>
      </w:pPr>
      <w:rPr>
        <w:rFonts w:ascii="Wingdings" w:hAnsi="Wingdings" w:hint="default"/>
      </w:rPr>
    </w:lvl>
    <w:lvl w:ilvl="6" w:tplc="04140001" w:tentative="1">
      <w:start w:val="1"/>
      <w:numFmt w:val="bullet"/>
      <w:lvlText w:val=""/>
      <w:lvlJc w:val="left"/>
      <w:pPr>
        <w:ind w:left="5176" w:hanging="360"/>
      </w:pPr>
      <w:rPr>
        <w:rFonts w:ascii="Symbol" w:hAnsi="Symbol" w:hint="default"/>
      </w:rPr>
    </w:lvl>
    <w:lvl w:ilvl="7" w:tplc="04140003" w:tentative="1">
      <w:start w:val="1"/>
      <w:numFmt w:val="bullet"/>
      <w:lvlText w:val="o"/>
      <w:lvlJc w:val="left"/>
      <w:pPr>
        <w:ind w:left="5896" w:hanging="360"/>
      </w:pPr>
      <w:rPr>
        <w:rFonts w:ascii="Courier New" w:hAnsi="Courier New" w:cs="Courier New" w:hint="default"/>
      </w:rPr>
    </w:lvl>
    <w:lvl w:ilvl="8" w:tplc="04140005" w:tentative="1">
      <w:start w:val="1"/>
      <w:numFmt w:val="bullet"/>
      <w:lvlText w:val=""/>
      <w:lvlJc w:val="left"/>
      <w:pPr>
        <w:ind w:left="6616" w:hanging="360"/>
      </w:pPr>
      <w:rPr>
        <w:rFonts w:ascii="Wingdings" w:hAnsi="Wingdings" w:hint="default"/>
      </w:rPr>
    </w:lvl>
  </w:abstractNum>
  <w:abstractNum w:abstractNumId="11" w15:restartNumberingAfterBreak="0">
    <w:nsid w:val="3B927DC5"/>
    <w:multiLevelType w:val="hybridMultilevel"/>
    <w:tmpl w:val="D97AD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A8277A"/>
    <w:multiLevelType w:val="hybridMultilevel"/>
    <w:tmpl w:val="6A56E8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5A39E6"/>
    <w:multiLevelType w:val="hybridMultilevel"/>
    <w:tmpl w:val="ECC01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EB6E7A"/>
    <w:multiLevelType w:val="hybridMultilevel"/>
    <w:tmpl w:val="1EFAC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A67303"/>
    <w:multiLevelType w:val="hybridMultilevel"/>
    <w:tmpl w:val="26C6D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D551E9"/>
    <w:multiLevelType w:val="hybridMultilevel"/>
    <w:tmpl w:val="1AD6C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74727A"/>
    <w:multiLevelType w:val="hybridMultilevel"/>
    <w:tmpl w:val="87AE80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9075CC7"/>
    <w:multiLevelType w:val="hybridMultilevel"/>
    <w:tmpl w:val="2E70D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52EA22A3"/>
    <w:multiLevelType w:val="hybridMultilevel"/>
    <w:tmpl w:val="3F68D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C2E22"/>
    <w:multiLevelType w:val="hybridMultilevel"/>
    <w:tmpl w:val="2D08D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110D8C"/>
    <w:multiLevelType w:val="hybridMultilevel"/>
    <w:tmpl w:val="E8EA0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3A4D44"/>
    <w:multiLevelType w:val="hybridMultilevel"/>
    <w:tmpl w:val="B47A6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6B72B0"/>
    <w:multiLevelType w:val="hybridMultilevel"/>
    <w:tmpl w:val="F7645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08466A"/>
    <w:multiLevelType w:val="hybridMultilevel"/>
    <w:tmpl w:val="332C8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A86679"/>
    <w:multiLevelType w:val="hybridMultilevel"/>
    <w:tmpl w:val="F6C6A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3326EF"/>
    <w:multiLevelType w:val="hybridMultilevel"/>
    <w:tmpl w:val="82F2E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8F0601"/>
    <w:multiLevelType w:val="hybridMultilevel"/>
    <w:tmpl w:val="F89C2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AC641BB"/>
    <w:multiLevelType w:val="hybridMultilevel"/>
    <w:tmpl w:val="487895FC"/>
    <w:lvl w:ilvl="0" w:tplc="84A4F8C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B916F8"/>
    <w:multiLevelType w:val="hybridMultilevel"/>
    <w:tmpl w:val="B6C05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94175393">
    <w:abstractNumId w:val="4"/>
  </w:num>
  <w:num w:numId="2" w16cid:durableId="1296912895">
    <w:abstractNumId w:val="9"/>
  </w:num>
  <w:num w:numId="3" w16cid:durableId="779686025">
    <w:abstractNumId w:val="19"/>
  </w:num>
  <w:num w:numId="4" w16cid:durableId="305551823">
    <w:abstractNumId w:val="20"/>
  </w:num>
  <w:num w:numId="5" w16cid:durableId="1377000752">
    <w:abstractNumId w:val="5"/>
  </w:num>
  <w:num w:numId="6" w16cid:durableId="1634677107">
    <w:abstractNumId w:val="18"/>
  </w:num>
  <w:num w:numId="7" w16cid:durableId="1690990374">
    <w:abstractNumId w:val="17"/>
  </w:num>
  <w:num w:numId="8" w16cid:durableId="1099718730">
    <w:abstractNumId w:val="13"/>
  </w:num>
  <w:num w:numId="9" w16cid:durableId="1874876165">
    <w:abstractNumId w:val="23"/>
  </w:num>
  <w:num w:numId="10" w16cid:durableId="1817331294">
    <w:abstractNumId w:val="29"/>
  </w:num>
  <w:num w:numId="11" w16cid:durableId="1984774216">
    <w:abstractNumId w:val="10"/>
  </w:num>
  <w:num w:numId="12" w16cid:durableId="348988170">
    <w:abstractNumId w:val="24"/>
  </w:num>
  <w:num w:numId="13" w16cid:durableId="354306581">
    <w:abstractNumId w:val="11"/>
  </w:num>
  <w:num w:numId="14" w16cid:durableId="750854057">
    <w:abstractNumId w:val="22"/>
  </w:num>
  <w:num w:numId="15" w16cid:durableId="1810394208">
    <w:abstractNumId w:val="30"/>
  </w:num>
  <w:num w:numId="16" w16cid:durableId="387800878">
    <w:abstractNumId w:val="16"/>
  </w:num>
  <w:num w:numId="17" w16cid:durableId="2048020976">
    <w:abstractNumId w:val="6"/>
  </w:num>
  <w:num w:numId="18" w16cid:durableId="1157963282">
    <w:abstractNumId w:val="12"/>
  </w:num>
  <w:num w:numId="19" w16cid:durableId="478039740">
    <w:abstractNumId w:val="14"/>
  </w:num>
  <w:num w:numId="20" w16cid:durableId="186988088">
    <w:abstractNumId w:val="7"/>
  </w:num>
  <w:num w:numId="21" w16cid:durableId="2127459677">
    <w:abstractNumId w:val="15"/>
  </w:num>
  <w:num w:numId="22" w16cid:durableId="1486707446">
    <w:abstractNumId w:val="3"/>
  </w:num>
  <w:num w:numId="23" w16cid:durableId="815996895">
    <w:abstractNumId w:val="1"/>
  </w:num>
  <w:num w:numId="24" w16cid:durableId="37552233">
    <w:abstractNumId w:val="8"/>
  </w:num>
  <w:num w:numId="25" w16cid:durableId="585454482">
    <w:abstractNumId w:val="2"/>
  </w:num>
  <w:num w:numId="26" w16cid:durableId="480149268">
    <w:abstractNumId w:val="0"/>
  </w:num>
  <w:num w:numId="27" w16cid:durableId="1005979283">
    <w:abstractNumId w:val="25"/>
  </w:num>
  <w:num w:numId="28" w16cid:durableId="19867386">
    <w:abstractNumId w:val="27"/>
  </w:num>
  <w:num w:numId="29" w16cid:durableId="117379501">
    <w:abstractNumId w:val="21"/>
  </w:num>
  <w:num w:numId="30" w16cid:durableId="152836406">
    <w:abstractNumId w:val="26"/>
  </w:num>
  <w:num w:numId="31" w16cid:durableId="3694542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61"/>
    <w:rsid w:val="00026F12"/>
    <w:rsid w:val="00050DA1"/>
    <w:rsid w:val="00080D25"/>
    <w:rsid w:val="000932CF"/>
    <w:rsid w:val="000F4E7E"/>
    <w:rsid w:val="00110B90"/>
    <w:rsid w:val="00115449"/>
    <w:rsid w:val="00117D65"/>
    <w:rsid w:val="001A75C3"/>
    <w:rsid w:val="001C59E0"/>
    <w:rsid w:val="001D6AEF"/>
    <w:rsid w:val="00225905"/>
    <w:rsid w:val="00226673"/>
    <w:rsid w:val="00235FAF"/>
    <w:rsid w:val="0023735C"/>
    <w:rsid w:val="00242A74"/>
    <w:rsid w:val="002648CF"/>
    <w:rsid w:val="002736E4"/>
    <w:rsid w:val="002956F7"/>
    <w:rsid w:val="002B4829"/>
    <w:rsid w:val="002B6A56"/>
    <w:rsid w:val="002D5061"/>
    <w:rsid w:val="002E7924"/>
    <w:rsid w:val="003205DC"/>
    <w:rsid w:val="00352D61"/>
    <w:rsid w:val="00383D32"/>
    <w:rsid w:val="003C01AF"/>
    <w:rsid w:val="003D472B"/>
    <w:rsid w:val="004074F6"/>
    <w:rsid w:val="00450569"/>
    <w:rsid w:val="0045446E"/>
    <w:rsid w:val="00464F2F"/>
    <w:rsid w:val="004F20C1"/>
    <w:rsid w:val="004F468A"/>
    <w:rsid w:val="00563DE9"/>
    <w:rsid w:val="005A6646"/>
    <w:rsid w:val="005B1992"/>
    <w:rsid w:val="005F1D68"/>
    <w:rsid w:val="005F2F8F"/>
    <w:rsid w:val="00676ED7"/>
    <w:rsid w:val="006A23AF"/>
    <w:rsid w:val="006B3C7F"/>
    <w:rsid w:val="00740F8F"/>
    <w:rsid w:val="00742E05"/>
    <w:rsid w:val="007547B1"/>
    <w:rsid w:val="00775F28"/>
    <w:rsid w:val="007D1970"/>
    <w:rsid w:val="00805745"/>
    <w:rsid w:val="008205DE"/>
    <w:rsid w:val="00881EF0"/>
    <w:rsid w:val="00887688"/>
    <w:rsid w:val="00890D9F"/>
    <w:rsid w:val="009E64CD"/>
    <w:rsid w:val="00A11A59"/>
    <w:rsid w:val="00A171DE"/>
    <w:rsid w:val="00A35E7A"/>
    <w:rsid w:val="00A3682A"/>
    <w:rsid w:val="00AC42DF"/>
    <w:rsid w:val="00AC780A"/>
    <w:rsid w:val="00B01606"/>
    <w:rsid w:val="00B60E0E"/>
    <w:rsid w:val="00B8344C"/>
    <w:rsid w:val="00B9032E"/>
    <w:rsid w:val="00BA5998"/>
    <w:rsid w:val="00BD127B"/>
    <w:rsid w:val="00BF2AD2"/>
    <w:rsid w:val="00C3449A"/>
    <w:rsid w:val="00C74E5B"/>
    <w:rsid w:val="00CA1E7B"/>
    <w:rsid w:val="00CC04ED"/>
    <w:rsid w:val="00CC45A3"/>
    <w:rsid w:val="00CE067C"/>
    <w:rsid w:val="00CF4299"/>
    <w:rsid w:val="00D4005B"/>
    <w:rsid w:val="00D75E26"/>
    <w:rsid w:val="00DD4BBF"/>
    <w:rsid w:val="00E03959"/>
    <w:rsid w:val="00E326DC"/>
    <w:rsid w:val="00E334D5"/>
    <w:rsid w:val="00E3566D"/>
    <w:rsid w:val="00E6591F"/>
    <w:rsid w:val="00E943F8"/>
    <w:rsid w:val="00EC55F7"/>
    <w:rsid w:val="00EF0DC2"/>
    <w:rsid w:val="00F23ED2"/>
    <w:rsid w:val="00F46EB0"/>
    <w:rsid w:val="00F55477"/>
    <w:rsid w:val="00F86087"/>
    <w:rsid w:val="00F87657"/>
    <w:rsid w:val="00FB5D32"/>
    <w:rsid w:val="00FD7DDA"/>
    <w:rsid w:val="00FE0012"/>
    <w:rsid w:val="2A2F6353"/>
    <w:rsid w:val="2F205427"/>
    <w:rsid w:val="37325779"/>
    <w:rsid w:val="4C96A76F"/>
    <w:rsid w:val="54D3183A"/>
    <w:rsid w:val="5740BCA9"/>
    <w:rsid w:val="62DB55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76F9"/>
  <w15:chartTrackingRefBased/>
  <w15:docId w15:val="{5D0647C4-82BD-4791-B32D-D3A4E88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5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D5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D50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2D50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2D50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50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50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50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50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50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D50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2D50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2D50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sid w:val="002D50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D50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D50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D50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D5061"/>
    <w:rPr>
      <w:rFonts w:eastAsiaTheme="majorEastAsia" w:cstheme="majorBidi"/>
      <w:color w:val="272727" w:themeColor="text1" w:themeTint="D8"/>
    </w:rPr>
  </w:style>
  <w:style w:type="paragraph" w:styleId="Tittel">
    <w:name w:val="Title"/>
    <w:basedOn w:val="Normal"/>
    <w:next w:val="Normal"/>
    <w:link w:val="TittelTegn"/>
    <w:uiPriority w:val="10"/>
    <w:qFormat/>
    <w:rsid w:val="002D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50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D50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D50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D50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D5061"/>
    <w:rPr>
      <w:i/>
      <w:iCs/>
      <w:color w:val="404040" w:themeColor="text1" w:themeTint="BF"/>
    </w:rPr>
  </w:style>
  <w:style w:type="paragraph" w:styleId="Listeavsnitt">
    <w:name w:val="List Paragraph"/>
    <w:basedOn w:val="Normal"/>
    <w:uiPriority w:val="1"/>
    <w:qFormat/>
    <w:rsid w:val="002D5061"/>
    <w:pPr>
      <w:ind w:left="720"/>
      <w:contextualSpacing/>
    </w:pPr>
  </w:style>
  <w:style w:type="character" w:styleId="Sterkutheving">
    <w:name w:val="Intense Emphasis"/>
    <w:basedOn w:val="Standardskriftforavsnitt"/>
    <w:uiPriority w:val="21"/>
    <w:qFormat/>
    <w:rsid w:val="002D5061"/>
    <w:rPr>
      <w:i/>
      <w:iCs/>
      <w:color w:val="0F4761" w:themeColor="accent1" w:themeShade="BF"/>
    </w:rPr>
  </w:style>
  <w:style w:type="paragraph" w:styleId="Sterktsitat">
    <w:name w:val="Intense Quote"/>
    <w:basedOn w:val="Normal"/>
    <w:next w:val="Normal"/>
    <w:link w:val="SterktsitatTegn"/>
    <w:uiPriority w:val="30"/>
    <w:qFormat/>
    <w:rsid w:val="002D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D5061"/>
    <w:rPr>
      <w:i/>
      <w:iCs/>
      <w:color w:val="0F4761" w:themeColor="accent1" w:themeShade="BF"/>
    </w:rPr>
  </w:style>
  <w:style w:type="character" w:styleId="Sterkreferanse">
    <w:name w:val="Intense Reference"/>
    <w:basedOn w:val="Standardskriftforavsnitt"/>
    <w:uiPriority w:val="32"/>
    <w:qFormat/>
    <w:rsid w:val="002D5061"/>
    <w:rPr>
      <w:b/>
      <w:bCs/>
      <w:smallCaps/>
      <w:color w:val="0F4761" w:themeColor="accent1" w:themeShade="BF"/>
      <w:spacing w:val="5"/>
    </w:rPr>
  </w:style>
  <w:style w:type="numbering" w:customStyle="1" w:styleId="Ingenliste1">
    <w:name w:val="Ingen liste1"/>
    <w:next w:val="Ingenliste"/>
    <w:uiPriority w:val="99"/>
    <w:semiHidden/>
    <w:unhideWhenUsed/>
    <w:rsid w:val="002D5061"/>
  </w:style>
  <w:style w:type="paragraph" w:customStyle="1" w:styleId="Default">
    <w:name w:val="Default"/>
    <w:rsid w:val="002D50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opptekst">
    <w:name w:val="header"/>
    <w:basedOn w:val="Normal"/>
    <w:link w:val="TopptekstTegn"/>
    <w:uiPriority w:val="99"/>
    <w:unhideWhenUsed/>
    <w:rsid w:val="002D5061"/>
    <w:pPr>
      <w:tabs>
        <w:tab w:val="center" w:pos="4536"/>
        <w:tab w:val="right" w:pos="9072"/>
      </w:tabs>
      <w:spacing w:after="0" w:line="240" w:lineRule="auto"/>
    </w:pPr>
    <w:rPr>
      <w:kern w:val="0"/>
      <w14:ligatures w14:val="none"/>
    </w:rPr>
  </w:style>
  <w:style w:type="character" w:customStyle="1" w:styleId="TopptekstTegn">
    <w:name w:val="Topptekst Tegn"/>
    <w:basedOn w:val="Standardskriftforavsnitt"/>
    <w:link w:val="Topptekst"/>
    <w:uiPriority w:val="99"/>
    <w:rsid w:val="002D5061"/>
    <w:rPr>
      <w:kern w:val="0"/>
      <w14:ligatures w14:val="none"/>
    </w:rPr>
  </w:style>
  <w:style w:type="paragraph" w:styleId="Bunntekst">
    <w:name w:val="footer"/>
    <w:basedOn w:val="Normal"/>
    <w:link w:val="BunntekstTegn"/>
    <w:uiPriority w:val="99"/>
    <w:unhideWhenUsed/>
    <w:rsid w:val="002D5061"/>
    <w:pPr>
      <w:tabs>
        <w:tab w:val="center" w:pos="4536"/>
        <w:tab w:val="right" w:pos="9072"/>
      </w:tabs>
      <w:spacing w:after="0" w:line="240" w:lineRule="auto"/>
    </w:pPr>
    <w:rPr>
      <w:kern w:val="0"/>
      <w14:ligatures w14:val="none"/>
    </w:rPr>
  </w:style>
  <w:style w:type="character" w:customStyle="1" w:styleId="BunntekstTegn">
    <w:name w:val="Bunntekst Tegn"/>
    <w:basedOn w:val="Standardskriftforavsnitt"/>
    <w:link w:val="Bunntekst"/>
    <w:uiPriority w:val="99"/>
    <w:rsid w:val="002D5061"/>
    <w:rPr>
      <w:kern w:val="0"/>
      <w14:ligatures w14:val="none"/>
    </w:rPr>
  </w:style>
  <w:style w:type="character" w:styleId="Utheving">
    <w:name w:val="Emphasis"/>
    <w:basedOn w:val="Standardskriftforavsnitt"/>
    <w:uiPriority w:val="20"/>
    <w:qFormat/>
    <w:rsid w:val="002D5061"/>
    <w:rPr>
      <w:i/>
      <w:iCs/>
    </w:rPr>
  </w:style>
  <w:style w:type="paragraph" w:customStyle="1" w:styleId="mortaga">
    <w:name w:val="mortag_a"/>
    <w:basedOn w:val="Normal"/>
    <w:rsid w:val="002D5061"/>
    <w:pPr>
      <w:spacing w:after="158"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2D5061"/>
    <w:rPr>
      <w:color w:val="467886" w:themeColor="hyperlink"/>
      <w:u w:val="single"/>
    </w:rPr>
  </w:style>
  <w:style w:type="table" w:styleId="Tabellrutenett">
    <w:name w:val="Table Grid"/>
    <w:basedOn w:val="Vanligtabell"/>
    <w:uiPriority w:val="59"/>
    <w:rsid w:val="002D5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D5061"/>
    <w:pPr>
      <w:spacing w:after="0" w:line="240" w:lineRule="auto"/>
    </w:pPr>
    <w:rPr>
      <w:rFonts w:ascii="Tahoma" w:hAnsi="Tahoma" w:cs="Tahoma"/>
      <w:kern w:val="0"/>
      <w:sz w:val="16"/>
      <w:szCs w:val="16"/>
      <w14:ligatures w14:val="none"/>
    </w:rPr>
  </w:style>
  <w:style w:type="character" w:customStyle="1" w:styleId="BobletekstTegn">
    <w:name w:val="Bobletekst Tegn"/>
    <w:basedOn w:val="Standardskriftforavsnitt"/>
    <w:link w:val="Bobletekst"/>
    <w:uiPriority w:val="99"/>
    <w:semiHidden/>
    <w:rsid w:val="002D5061"/>
    <w:rPr>
      <w:rFonts w:ascii="Tahoma" w:hAnsi="Tahoma" w:cs="Tahoma"/>
      <w:kern w:val="0"/>
      <w:sz w:val="16"/>
      <w:szCs w:val="16"/>
      <w14:ligatures w14:val="none"/>
    </w:rPr>
  </w:style>
  <w:style w:type="paragraph" w:styleId="Overskriftforinnholdsfortegnelse">
    <w:name w:val="TOC Heading"/>
    <w:basedOn w:val="Overskrift1"/>
    <w:next w:val="Normal"/>
    <w:uiPriority w:val="39"/>
    <w:unhideWhenUsed/>
    <w:qFormat/>
    <w:rsid w:val="002D5061"/>
    <w:pPr>
      <w:spacing w:before="480" w:after="0" w:line="276" w:lineRule="auto"/>
      <w:outlineLvl w:val="9"/>
    </w:pPr>
    <w:rPr>
      <w:b/>
      <w:bCs/>
      <w:kern w:val="0"/>
      <w:sz w:val="28"/>
      <w:szCs w:val="28"/>
      <w:lang w:eastAsia="nb-NO"/>
      <w14:ligatures w14:val="none"/>
    </w:rPr>
  </w:style>
  <w:style w:type="paragraph" w:styleId="INNH1">
    <w:name w:val="toc 1"/>
    <w:basedOn w:val="Normal"/>
    <w:next w:val="Normal"/>
    <w:autoRedefine/>
    <w:uiPriority w:val="39"/>
    <w:unhideWhenUsed/>
    <w:qFormat/>
    <w:rsid w:val="002D5061"/>
    <w:pPr>
      <w:tabs>
        <w:tab w:val="left" w:pos="440"/>
        <w:tab w:val="right" w:leader="dot" w:pos="9062"/>
      </w:tabs>
      <w:spacing w:after="0" w:line="240" w:lineRule="auto"/>
    </w:pPr>
    <w:rPr>
      <w:kern w:val="0"/>
      <w14:ligatures w14:val="none"/>
    </w:rPr>
  </w:style>
  <w:style w:type="paragraph" w:styleId="INNH2">
    <w:name w:val="toc 2"/>
    <w:basedOn w:val="Normal"/>
    <w:next w:val="Normal"/>
    <w:autoRedefine/>
    <w:uiPriority w:val="39"/>
    <w:unhideWhenUsed/>
    <w:qFormat/>
    <w:rsid w:val="002D5061"/>
    <w:pPr>
      <w:tabs>
        <w:tab w:val="right" w:leader="dot" w:pos="9062"/>
      </w:tabs>
      <w:spacing w:after="100" w:line="276" w:lineRule="auto"/>
      <w:ind w:left="220"/>
    </w:pPr>
    <w:rPr>
      <w:rFonts w:eastAsiaTheme="minorEastAsia"/>
      <w:kern w:val="0"/>
      <w:lang w:eastAsia="nb-NO"/>
      <w14:ligatures w14:val="none"/>
    </w:rPr>
  </w:style>
  <w:style w:type="paragraph" w:styleId="INNH3">
    <w:name w:val="toc 3"/>
    <w:basedOn w:val="Normal"/>
    <w:next w:val="Normal"/>
    <w:autoRedefine/>
    <w:uiPriority w:val="39"/>
    <w:unhideWhenUsed/>
    <w:qFormat/>
    <w:rsid w:val="002D5061"/>
    <w:pPr>
      <w:spacing w:after="100" w:line="276" w:lineRule="auto"/>
      <w:ind w:left="440"/>
    </w:pPr>
    <w:rPr>
      <w:rFonts w:eastAsiaTheme="minorEastAsia"/>
      <w:kern w:val="0"/>
      <w:lang w:eastAsia="nb-NO"/>
      <w14:ligatures w14:val="none"/>
    </w:rPr>
  </w:style>
  <w:style w:type="character" w:styleId="Fulgthyperkobling">
    <w:name w:val="FollowedHyperlink"/>
    <w:basedOn w:val="Standardskriftforavsnitt"/>
    <w:uiPriority w:val="99"/>
    <w:semiHidden/>
    <w:unhideWhenUsed/>
    <w:rsid w:val="002D5061"/>
    <w:rPr>
      <w:color w:val="96607D" w:themeColor="followedHyperlink"/>
      <w:u w:val="single"/>
    </w:rPr>
  </w:style>
  <w:style w:type="paragraph" w:styleId="Ingenmellomrom">
    <w:name w:val="No Spacing"/>
    <w:uiPriority w:val="1"/>
    <w:qFormat/>
    <w:rsid w:val="002D5061"/>
    <w:pPr>
      <w:spacing w:after="0" w:line="240" w:lineRule="auto"/>
    </w:pPr>
    <w:rPr>
      <w:kern w:val="0"/>
      <w14:ligatures w14:val="none"/>
    </w:rPr>
  </w:style>
  <w:style w:type="character" w:styleId="Ulstomtale">
    <w:name w:val="Unresolved Mention"/>
    <w:basedOn w:val="Standardskriftforavsnitt"/>
    <w:uiPriority w:val="99"/>
    <w:semiHidden/>
    <w:unhideWhenUsed/>
    <w:rsid w:val="002D5061"/>
    <w:rPr>
      <w:color w:val="605E5C"/>
      <w:shd w:val="clear" w:color="auto" w:fill="E1DFDD"/>
    </w:rPr>
  </w:style>
  <w:style w:type="character" w:customStyle="1" w:styleId="normaltextrun">
    <w:name w:val="normaltextrun"/>
    <w:basedOn w:val="Standardskriftforavsnitt"/>
    <w:rsid w:val="002D5061"/>
  </w:style>
  <w:style w:type="character" w:styleId="Merknadsreferanse">
    <w:name w:val="annotation reference"/>
    <w:basedOn w:val="Standardskriftforavsnitt"/>
    <w:uiPriority w:val="99"/>
    <w:semiHidden/>
    <w:unhideWhenUsed/>
    <w:rsid w:val="002D5061"/>
    <w:rPr>
      <w:sz w:val="16"/>
      <w:szCs w:val="16"/>
    </w:rPr>
  </w:style>
  <w:style w:type="paragraph" w:styleId="Merknadstekst">
    <w:name w:val="annotation text"/>
    <w:basedOn w:val="Normal"/>
    <w:link w:val="MerknadstekstTegn"/>
    <w:uiPriority w:val="99"/>
    <w:unhideWhenUsed/>
    <w:rsid w:val="002D5061"/>
    <w:pPr>
      <w:spacing w:after="200" w:line="240" w:lineRule="auto"/>
    </w:pPr>
    <w:rPr>
      <w:kern w:val="0"/>
      <w:sz w:val="20"/>
      <w:szCs w:val="20"/>
      <w14:ligatures w14:val="none"/>
    </w:rPr>
  </w:style>
  <w:style w:type="character" w:customStyle="1" w:styleId="MerknadstekstTegn">
    <w:name w:val="Merknadstekst Tegn"/>
    <w:basedOn w:val="Standardskriftforavsnitt"/>
    <w:link w:val="Merknadstekst"/>
    <w:uiPriority w:val="99"/>
    <w:rsid w:val="002D5061"/>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2D5061"/>
    <w:rPr>
      <w:b/>
      <w:bCs/>
    </w:rPr>
  </w:style>
  <w:style w:type="character" w:customStyle="1" w:styleId="KommentaremneTegn">
    <w:name w:val="Kommentaremne Tegn"/>
    <w:basedOn w:val="MerknadstekstTegn"/>
    <w:link w:val="Kommentaremne"/>
    <w:uiPriority w:val="99"/>
    <w:semiHidden/>
    <w:rsid w:val="002D5061"/>
    <w:rPr>
      <w:b/>
      <w:bCs/>
      <w:kern w:val="0"/>
      <w:sz w:val="20"/>
      <w:szCs w:val="20"/>
      <w14:ligatures w14:val="none"/>
    </w:rPr>
  </w:style>
  <w:style w:type="paragraph" w:styleId="Revisjon">
    <w:name w:val="Revision"/>
    <w:hidden/>
    <w:uiPriority w:val="99"/>
    <w:semiHidden/>
    <w:rsid w:val="002D5061"/>
    <w:pPr>
      <w:spacing w:after="0" w:line="240" w:lineRule="auto"/>
    </w:pPr>
    <w:rPr>
      <w:kern w:val="0"/>
      <w14:ligatures w14:val="none"/>
    </w:rPr>
  </w:style>
  <w:style w:type="character" w:customStyle="1" w:styleId="eop">
    <w:name w:val="eop"/>
    <w:basedOn w:val="Standardskriftforavsnitt"/>
    <w:rsid w:val="002D5061"/>
  </w:style>
  <w:style w:type="table" w:customStyle="1" w:styleId="Tipstabell">
    <w:name w:val="Tipstabell"/>
    <w:basedOn w:val="Vanligtabell"/>
    <w:uiPriority w:val="99"/>
    <w:rsid w:val="002D5061"/>
    <w:pPr>
      <w:spacing w:after="0" w:line="240" w:lineRule="auto"/>
    </w:pPr>
    <w:rPr>
      <w:rFonts w:eastAsiaTheme="minorEastAsia"/>
      <w:color w:val="404040" w:themeColor="text1" w:themeTint="BF"/>
      <w:kern w:val="0"/>
      <w:sz w:val="18"/>
      <w:szCs w:val="18"/>
      <w:lang w:eastAsia="ja-JP"/>
      <w14:ligatures w14:val="none"/>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paragraph" w:customStyle="1" w:styleId="Tipstekst">
    <w:name w:val="Tipstekst"/>
    <w:basedOn w:val="Normal"/>
    <w:uiPriority w:val="99"/>
    <w:rsid w:val="002D5061"/>
    <w:pPr>
      <w:spacing w:before="160" w:line="228" w:lineRule="auto"/>
      <w:ind w:right="576"/>
    </w:pPr>
    <w:rPr>
      <w:rFonts w:asciiTheme="majorHAnsi" w:eastAsiaTheme="majorEastAsia" w:hAnsiTheme="majorHAnsi" w:cstheme="majorBidi"/>
      <w:i/>
      <w:iCs/>
      <w:color w:val="0E2841" w:themeColor="text2"/>
      <w:kern w:val="0"/>
      <w:sz w:val="16"/>
      <w:szCs w:val="16"/>
      <w:lang w:eastAsia="ja-JP"/>
      <w14:ligatures w14:val="none"/>
    </w:rPr>
  </w:style>
  <w:style w:type="character" w:customStyle="1" w:styleId="spellingerror">
    <w:name w:val="spellingerror"/>
    <w:basedOn w:val="Standardskriftforavsnitt"/>
    <w:rsid w:val="002D5061"/>
  </w:style>
  <w:style w:type="character" w:customStyle="1" w:styleId="oypena">
    <w:name w:val="oypena"/>
    <w:basedOn w:val="Standardskriftforavsnitt"/>
    <w:rsid w:val="002D5061"/>
  </w:style>
  <w:style w:type="paragraph" w:styleId="Fotnotetekst">
    <w:name w:val="footnote text"/>
    <w:basedOn w:val="Normal"/>
    <w:link w:val="FotnotetekstTegn"/>
    <w:uiPriority w:val="99"/>
    <w:semiHidden/>
    <w:unhideWhenUsed/>
    <w:rsid w:val="002D5061"/>
    <w:pPr>
      <w:spacing w:after="0" w:line="240" w:lineRule="auto"/>
    </w:pPr>
    <w:rPr>
      <w:kern w:val="0"/>
      <w:sz w:val="20"/>
      <w:szCs w:val="20"/>
      <w14:ligatures w14:val="none"/>
    </w:rPr>
  </w:style>
  <w:style w:type="character" w:customStyle="1" w:styleId="FotnotetekstTegn">
    <w:name w:val="Fotnotetekst Tegn"/>
    <w:basedOn w:val="Standardskriftforavsnitt"/>
    <w:link w:val="Fotnotetekst"/>
    <w:uiPriority w:val="99"/>
    <w:semiHidden/>
    <w:rsid w:val="002D5061"/>
    <w:rPr>
      <w:kern w:val="0"/>
      <w:sz w:val="20"/>
      <w:szCs w:val="20"/>
      <w14:ligatures w14:val="none"/>
    </w:rPr>
  </w:style>
  <w:style w:type="character" w:styleId="Fotnotereferanse">
    <w:name w:val="footnote reference"/>
    <w:basedOn w:val="Standardskriftforavsnitt"/>
    <w:uiPriority w:val="99"/>
    <w:semiHidden/>
    <w:unhideWhenUsed/>
    <w:rsid w:val="002D5061"/>
    <w:rPr>
      <w:vertAlign w:val="superscript"/>
    </w:rPr>
  </w:style>
  <w:style w:type="paragraph" w:styleId="NormalWeb">
    <w:name w:val="Normal (Web)"/>
    <w:basedOn w:val="Normal"/>
    <w:uiPriority w:val="99"/>
    <w:semiHidden/>
    <w:unhideWhenUsed/>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11">
    <w:name w:val="cf11"/>
    <w:basedOn w:val="Standardskriftforavsnitt"/>
    <w:rsid w:val="002D5061"/>
    <w:rPr>
      <w:rFonts w:ascii="Segoe UI" w:hAnsi="Segoe UI" w:cs="Segoe UI" w:hint="default"/>
      <w:sz w:val="18"/>
      <w:szCs w:val="18"/>
    </w:rPr>
  </w:style>
  <w:style w:type="character" w:styleId="Svakutheving">
    <w:name w:val="Subtle Emphasis"/>
    <w:basedOn w:val="Standardskriftforavsnitt"/>
    <w:uiPriority w:val="19"/>
    <w:qFormat/>
    <w:rsid w:val="002D5061"/>
    <w:rPr>
      <w:i/>
      <w:iCs/>
      <w:color w:val="404040" w:themeColor="text1" w:themeTint="BF"/>
    </w:rPr>
  </w:style>
  <w:style w:type="character" w:customStyle="1" w:styleId="cf01">
    <w:name w:val="cf01"/>
    <w:basedOn w:val="Standardskriftforavsnitt"/>
    <w:rsid w:val="002D5061"/>
    <w:rPr>
      <w:rFonts w:ascii="Segoe UI" w:hAnsi="Segoe UI" w:cs="Segoe UI" w:hint="default"/>
      <w:sz w:val="18"/>
      <w:szCs w:val="18"/>
    </w:rPr>
  </w:style>
  <w:style w:type="paragraph" w:customStyle="1" w:styleId="xmsonormal">
    <w:name w:val="x_msonormal"/>
    <w:basedOn w:val="Normal"/>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5928">
      <w:bodyDiv w:val="1"/>
      <w:marLeft w:val="0"/>
      <w:marRight w:val="0"/>
      <w:marTop w:val="0"/>
      <w:marBottom w:val="0"/>
      <w:divBdr>
        <w:top w:val="none" w:sz="0" w:space="0" w:color="auto"/>
        <w:left w:val="none" w:sz="0" w:space="0" w:color="auto"/>
        <w:bottom w:val="none" w:sz="0" w:space="0" w:color="auto"/>
        <w:right w:val="none" w:sz="0" w:space="0" w:color="auto"/>
      </w:divBdr>
    </w:div>
    <w:div w:id="14944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gjeringen.no/no/dokumenter/nou-2007-13/id491883/" TargetMode="External"/><Relationship Id="rId117" Type="http://schemas.openxmlformats.org/officeDocument/2006/relationships/theme" Target="theme/theme1.xml"/><Relationship Id="rId21" Type="http://schemas.openxmlformats.org/officeDocument/2006/relationships/hyperlink" Target="https://lovdata.no/dokument/NL/lov/2008-06-27-71/KAPITTEL_2-4-2" TargetMode="External"/><Relationship Id="rId42" Type="http://schemas.openxmlformats.org/officeDocument/2006/relationships/hyperlink" Target="https://lovdata.no/dokument/NL/lov/2007-06-15-40/KAPITTEL_3" TargetMode="External"/><Relationship Id="rId47" Type="http://schemas.openxmlformats.org/officeDocument/2006/relationships/hyperlink" Target="https://lovdata.no/dokument/NL/lov/2007-06-15-40/KAPITTEL_7" TargetMode="External"/><Relationship Id="rId63" Type="http://schemas.openxmlformats.org/officeDocument/2006/relationships/hyperlink" Target="https://fn.no/avtaler/menneskerettigheter/konvensjon-om-sivile-og-politiske-rettigheter" TargetMode="External"/><Relationship Id="rId68" Type="http://schemas.openxmlformats.org/officeDocument/2006/relationships/hyperlink" Target="https://fn.no/avtaler/menneskerettigheter/konvensjon-om-sivile-og-politiske-rettigheter" TargetMode="External"/><Relationship Id="rId84" Type="http://schemas.openxmlformats.org/officeDocument/2006/relationships/hyperlink" Target="https://www.regjeringen.no/globalassets/upload/aid/temadokumenter/sami/sami_grunnlag_ilo_norsk_070507.pdf" TargetMode="External"/><Relationship Id="rId89" Type="http://schemas.openxmlformats.org/officeDocument/2006/relationships/hyperlink" Target="https://www.landbruksdirektoratet.no/nb/reindrift" TargetMode="External"/><Relationship Id="rId112" Type="http://schemas.openxmlformats.org/officeDocument/2006/relationships/hyperlink" Target="https://nibio.brage.unit.no/nibio-xmlui/handle/11250/2977358" TargetMode="External"/><Relationship Id="rId16" Type="http://schemas.openxmlformats.org/officeDocument/2006/relationships/hyperlink" Target="https://sametinget.no/_f/p1/icbedd20e-c307-4d3a-b30e-43a72d69c0c4/sametinget_planveileder-2021.pdf" TargetMode="External"/><Relationship Id="rId107" Type="http://schemas.openxmlformats.org/officeDocument/2006/relationships/hyperlink" Target="https://www.landbruksdirektoratet.no/nb/nyhetsrom/rapporter/totalregnskap-for-reindriftsnaeringen" TargetMode="External"/><Relationship Id="rId11" Type="http://schemas.openxmlformats.org/officeDocument/2006/relationships/image" Target="media/image1.png"/><Relationship Id="rId32" Type="http://schemas.openxmlformats.org/officeDocument/2006/relationships/hyperlink" Target="https://kartkatalog.geonorge.no/metadata?text=reindrift" TargetMode="External"/><Relationship Id="rId37" Type="http://schemas.openxmlformats.org/officeDocument/2006/relationships/hyperlink" Target="https://lovdata.no/dokument/NL/lov/2007-06-15-40/KAPITTEL_6-1" TargetMode="External"/><Relationship Id="rId53" Type="http://schemas.openxmlformats.org/officeDocument/2006/relationships/hyperlink" Target="https://www.landbruksdirektoratet.no/nb/nyhetsrom/rapporter/ressursregnskapet-for-reindriftsnaeringen" TargetMode="External"/><Relationship Id="rId58" Type="http://schemas.openxmlformats.org/officeDocument/2006/relationships/hyperlink" Target="https://kilden.nibio.no/" TargetMode="External"/><Relationship Id="rId74" Type="http://schemas.openxmlformats.org/officeDocument/2006/relationships/hyperlink" Target="https://lovdata.no/dokument/TRAKTAT/traktat/1992-06-05-1" TargetMode="External"/><Relationship Id="rId79" Type="http://schemas.openxmlformats.org/officeDocument/2006/relationships/hyperlink" Target="https://www.fn.no/om-fn/avtaler/miljoe-og-klima/konvensjon-om-biologisk-mangfold" TargetMode="External"/><Relationship Id="rId102" Type="http://schemas.openxmlformats.org/officeDocument/2006/relationships/hyperlink" Target="https://kilden.nibio.no/?topic=reindrift" TargetMode="External"/><Relationship Id="rId5" Type="http://schemas.openxmlformats.org/officeDocument/2006/relationships/styles" Target="styles.xml"/><Relationship Id="rId90" Type="http://schemas.openxmlformats.org/officeDocument/2006/relationships/hyperlink" Target="https://lovdata.no/dokument/NL/lov/1987-06-12-56" TargetMode="External"/><Relationship Id="rId95" Type="http://schemas.openxmlformats.org/officeDocument/2006/relationships/hyperlink" Target="https://lovdata.no/dokument/NL/lov/2008-06-27-71?q=plan%20og%20bygningsloven" TargetMode="External"/><Relationship Id="rId22" Type="http://schemas.openxmlformats.org/officeDocument/2006/relationships/hyperlink" Target="https://lovdata.no/dokument/NL/lov/1987-06-12-56" TargetMode="External"/><Relationship Id="rId27" Type="http://schemas.openxmlformats.org/officeDocument/2006/relationships/hyperlink" Target="https://www.regjeringen.no/no/dokumenter/reindrift-og-plan-og-bygningsloven/id2846344/" TargetMode="External"/><Relationship Id="rId43" Type="http://schemas.openxmlformats.org/officeDocument/2006/relationships/hyperlink" Target="https://lovdata.no/dokument/NL/lov/2007-06-15-40/KAPITTEL_3" TargetMode="External"/><Relationship Id="rId48" Type="http://schemas.openxmlformats.org/officeDocument/2006/relationships/hyperlink" Target="https://www.landbruksdirektoratet.no/nb/reindrift" TargetMode="External"/><Relationship Id="rId64" Type="http://schemas.openxmlformats.org/officeDocument/2006/relationships/hyperlink" Target="https://lovdata.no/dokument/NL/lov/2007-06-15-40" TargetMode="External"/><Relationship Id="rId69" Type="http://schemas.openxmlformats.org/officeDocument/2006/relationships/hyperlink" Target="https://lovdata.no/dokument/NL/lov/1999-05-21-30?q=menneskerettighetsloven" TargetMode="External"/><Relationship Id="rId113" Type="http://schemas.openxmlformats.org/officeDocument/2006/relationships/hyperlink" Target="https://nibio.brage.unit.no/nibio-xmlui/handle/11250/2977358" TargetMode="External"/><Relationship Id="rId80" Type="http://schemas.openxmlformats.org/officeDocument/2006/relationships/hyperlink" Target="https://www.fn.no/om-fn/avtaler/menneskerettigheter/konvensjon-om-sivile-og-politiske-rettigheter" TargetMode="External"/><Relationship Id="rId85" Type="http://schemas.openxmlformats.org/officeDocument/2006/relationships/hyperlink" Target="https://lovdata.no/dokument/TRAKTAT/traktat/1989-06-27-2?q=ilo-konvensjon%20169" TargetMode="External"/><Relationship Id="rId12" Type="http://schemas.openxmlformats.org/officeDocument/2006/relationships/hyperlink" Target="https://lovdata.no/dokument/NL/lov/2007-06-15-40" TargetMode="External"/><Relationship Id="rId17" Type="http://schemas.openxmlformats.org/officeDocument/2006/relationships/hyperlink" Target="https://lovdata.no/dokument/NL/lov/2007-06-15-40?q=reindriftsloven" TargetMode="External"/><Relationship Id="rId33" Type="http://schemas.openxmlformats.org/officeDocument/2006/relationships/hyperlink" Target="https://www.landbruksdirektoratet.no/nb/reindrift" TargetMode="External"/><Relationship Id="rId38" Type="http://schemas.openxmlformats.org/officeDocument/2006/relationships/hyperlink" Target="https://kilden.nibio.no" TargetMode="External"/><Relationship Id="rId59" Type="http://schemas.openxmlformats.org/officeDocument/2006/relationships/hyperlink" Target="http://www.rovbase.no" TargetMode="External"/><Relationship Id="rId103" Type="http://schemas.openxmlformats.org/officeDocument/2006/relationships/hyperlink" Target="https://www.landbruksdirektoratet.no/nb/nyhetsrom/rapporter/ressursregnskapet-for-reindriftsnaeringen" TargetMode="External"/><Relationship Id="rId108" Type="http://schemas.openxmlformats.org/officeDocument/2006/relationships/hyperlink" Target="https://www.regjeringen.no/contentassets/e61425c39d6c46eabf448d1d2ebb71d2/veileder-for-kommuner-og-fylkeskommuner-om-konsultasjoner-med-samiske-interesser.pdf" TargetMode="External"/><Relationship Id="rId54" Type="http://schemas.openxmlformats.org/officeDocument/2006/relationships/hyperlink" Target="https://www.landbruksdirektoratet.no/nb/nyhetsrom/rapporter/totalregnskap-for-reindriftsnaeringen" TargetMode="External"/><Relationship Id="rId70" Type="http://schemas.openxmlformats.org/officeDocument/2006/relationships/hyperlink" Target="https://lovdata.no/dokument/TRAKTAT/traktat/1989-06-27-2?q=ilo-konvensjon%20169" TargetMode="External"/><Relationship Id="rId75" Type="http://schemas.openxmlformats.org/officeDocument/2006/relationships/hyperlink" Target="https://fn.no/avtaler/urfolk/fns-erklaering-om-urfolks-rettigheter" TargetMode="External"/><Relationship Id="rId91" Type="http://schemas.openxmlformats.org/officeDocument/2006/relationships/hyperlink" Target="menneskerettsloven)" TargetMode="External"/><Relationship Id="rId96" Type="http://schemas.openxmlformats.org/officeDocument/2006/relationships/hyperlink" Target="https://lovdata.no/dokument/NL/lov/2008-06-27-71?q=plan%20og%20bygningsloven"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regjeringen.no/no/dokumenter/veileder-for-kommuner-og-fylkeskommuner-om-konsultasjoner-med-samiske-interesser/id2868782/" TargetMode="External"/><Relationship Id="rId28" Type="http://schemas.openxmlformats.org/officeDocument/2006/relationships/hyperlink" Target="https://www.regjeringen.no/no/dokumenter/veileder-om-konsekvensutredning-for-planer-etter-plan-og-bygningsloven/id2864622/" TargetMode="External"/><Relationship Id="rId49" Type="http://schemas.openxmlformats.org/officeDocument/2006/relationships/hyperlink" Target="https://lovdata.no/dokument/NL/lov/2007-06-15-40/KAPITTEL_3" TargetMode="External"/><Relationship Id="rId114" Type="http://schemas.openxmlformats.org/officeDocument/2006/relationships/hyperlink" Target="https://www.regjeringen.no/no/dokumenter/reindrift-og-plan-og-bygningsloven/id2846344/" TargetMode="External"/><Relationship Id="rId10" Type="http://schemas.openxmlformats.org/officeDocument/2006/relationships/hyperlink" Target="https://www.statsforvalteren.no/nb/Trondelag/Reindrift/reindriften-i-trondelag2/" TargetMode="External"/><Relationship Id="rId31" Type="http://schemas.openxmlformats.org/officeDocument/2006/relationships/hyperlink" Target="https://kilden.nibio.no" TargetMode="External"/><Relationship Id="rId44" Type="http://schemas.openxmlformats.org/officeDocument/2006/relationships/hyperlink" Target="https://lovdata.no/dokument/NL/lov/2007-06-15-40/KAPITTEL_7" TargetMode="External"/><Relationship Id="rId52" Type="http://schemas.openxmlformats.org/officeDocument/2006/relationships/hyperlink" Target="https://lovdata.no/dokument/NL/lov/2007-06-15-40/KAPITTEL_7" TargetMode="External"/><Relationship Id="rId60" Type="http://schemas.openxmlformats.org/officeDocument/2006/relationships/hyperlink" Target="https://www.landbruksdirektoratet.no/nb/nyhetsrom/rapporter/ressursregnskapet-for-reindriftsnaeringen" TargetMode="External"/><Relationship Id="rId65" Type="http://schemas.openxmlformats.org/officeDocument/2006/relationships/hyperlink" Target="https://lovdata.no/dokument/NL/lov/2007-06-15-40" TargetMode="External"/><Relationship Id="rId73" Type="http://schemas.openxmlformats.org/officeDocument/2006/relationships/hyperlink" Target="https://lovdata.no/dokument/NL/lov/1999-05-21-30/emkn/p1" TargetMode="External"/><Relationship Id="rId78" Type="http://schemas.openxmlformats.org/officeDocument/2006/relationships/hyperlink" Target="https://fn.no/avtaler/miljoe-og-klima/konvensjon-om-biologisk-mangfold" TargetMode="External"/><Relationship Id="rId81" Type="http://schemas.openxmlformats.org/officeDocument/2006/relationships/hyperlink" Target="https://fn.no/avtaler/menneskerettigheter/konvensjon-om-sivile-og-politiske-rettigheter" TargetMode="External"/><Relationship Id="rId86" Type="http://schemas.openxmlformats.org/officeDocument/2006/relationships/hyperlink" Target="https://www.regjeringen.no/no/aktuelt/klimatilpasning-i-reindriften/id3025418/" TargetMode="External"/><Relationship Id="rId94" Type="http://schemas.openxmlformats.org/officeDocument/2006/relationships/hyperlink" Target="https://lovdata.no/dokument/NL/lov/2007-06-15-40" TargetMode="External"/><Relationship Id="rId99" Type="http://schemas.openxmlformats.org/officeDocument/2006/relationships/hyperlink" Target="https://www.nhri.no/2022/menneskerettslig-vern-mot-inngrep-i-samiske-bruksomrader/" TargetMode="External"/><Relationship Id="rId101" Type="http://schemas.openxmlformats.org/officeDocument/2006/relationships/hyperlink" Target="https://www.norskereindriftsamerslandsforbund.no/for-reineiere/radgivningstjenesten-i-arealsaker/" TargetMode="External"/><Relationship Id="rId4" Type="http://schemas.openxmlformats.org/officeDocument/2006/relationships/numbering" Target="numbering.xml"/><Relationship Id="rId9" Type="http://schemas.openxmlformats.org/officeDocument/2006/relationships/hyperlink" Target="https://www.statsforvalteren.no/nb/Nordland/landbruk-og-reindrift/Reindrift/Kontaktinformasjon/" TargetMode="External"/><Relationship Id="rId13" Type="http://schemas.openxmlformats.org/officeDocument/2006/relationships/hyperlink" Target="https://lovdata.no/dokument/NL/lov/2007-06-15-40?q=reindriftslov" TargetMode="External"/><Relationship Id="rId18" Type="http://schemas.openxmlformats.org/officeDocument/2006/relationships/hyperlink" Target="https://lovdata.no/dokument/NL/lov/2008-06-27-71/KAPITTEL_2-1" TargetMode="External"/><Relationship Id="rId39" Type="http://schemas.openxmlformats.org/officeDocument/2006/relationships/hyperlink" Target="https://lovdata.no/dokument/NL/lov/2007-06-15-40/KAPITTEL_7" TargetMode="External"/><Relationship Id="rId109" Type="http://schemas.openxmlformats.org/officeDocument/2006/relationships/hyperlink" Target="https://www.regjeringen.no/no/dokumenter/veileder-for-kommuner-og-fylkeskommuner-om-konsultasjoner-med-samiske-interesser/id2868782/" TargetMode="External"/><Relationship Id="rId34" Type="http://schemas.openxmlformats.org/officeDocument/2006/relationships/hyperlink" Target="https://lovdata.no/dokument/NL/lov/2007-06-15-40" TargetMode="External"/><Relationship Id="rId50" Type="http://schemas.openxmlformats.org/officeDocument/2006/relationships/hyperlink" Target="https://lovdata.no/dokument/NL/lov/2007-06-15-40/KAPITTEL_7" TargetMode="External"/><Relationship Id="rId55" Type="http://schemas.openxmlformats.org/officeDocument/2006/relationships/hyperlink" Target="https://lovdata.no/dokument/NL/lov/2007-06-15-40/KAPITTEL_3" TargetMode="External"/><Relationship Id="rId76" Type="http://schemas.openxmlformats.org/officeDocument/2006/relationships/hyperlink" Target="https://lovdata.no/dokument/NL/lov/1999-05-21-30/KAPITTEL_2" TargetMode="External"/><Relationship Id="rId97" Type="http://schemas.openxmlformats.org/officeDocument/2006/relationships/hyperlink" Target="https://lovdata.no/dokument/NL/lov/2009-06-19-100" TargetMode="External"/><Relationship Id="rId104" Type="http://schemas.openxmlformats.org/officeDocument/2006/relationships/hyperlink" Target="http://www.rovbase.no" TargetMode="External"/><Relationship Id="rId7" Type="http://schemas.openxmlformats.org/officeDocument/2006/relationships/webSettings" Target="webSettings.xml"/><Relationship Id="rId71" Type="http://schemas.openxmlformats.org/officeDocument/2006/relationships/hyperlink" Target="https://lovdata.no/dokument/NL/lov/1987-06-12-56?q=sameloven" TargetMode="External"/><Relationship Id="rId92" Type="http://schemas.openxmlformats.org/officeDocument/2006/relationships/hyperlink" Target="https://lovdata.no/dokument/NL/lov/1999-05-21-30?q=menneskerettighetsloven" TargetMode="External"/><Relationship Id="rId2" Type="http://schemas.openxmlformats.org/officeDocument/2006/relationships/customXml" Target="../customXml/item2.xml"/><Relationship Id="rId29" Type="http://schemas.openxmlformats.org/officeDocument/2006/relationships/hyperlink" Target="https://lovdata.no/dokument/SF/forskrift/2017-06-21-854?q=forskrift%20om%20konsekvensutredning" TargetMode="External"/><Relationship Id="rId24" Type="http://schemas.openxmlformats.org/officeDocument/2006/relationships/hyperlink" Target="https://lovdata.no/dokument/TRAKTAT/traktat/1989-06-27-2?q=ilo-konvensjon%20169" TargetMode="External"/><Relationship Id="rId40" Type="http://schemas.openxmlformats.org/officeDocument/2006/relationships/hyperlink" Target="https://lovdata.no/dokument/NL/lov/2007-06-15-40/KAPITTEL_3" TargetMode="External"/><Relationship Id="rId45" Type="http://schemas.openxmlformats.org/officeDocument/2006/relationships/hyperlink" Target="https://lovdata.no/dokument/NL/lov/2007-06-15-40/KAPITTEL_3" TargetMode="External"/><Relationship Id="rId66" Type="http://schemas.openxmlformats.org/officeDocument/2006/relationships/hyperlink" Target="https://lovdata.no/dokument/NL/lov/2009-06-19-100" TargetMode="External"/><Relationship Id="rId87" Type="http://schemas.openxmlformats.org/officeDocument/2006/relationships/hyperlink" Target="NORUT%20rapport%206/2017" TargetMode="External"/><Relationship Id="rId110" Type="http://schemas.openxmlformats.org/officeDocument/2006/relationships/hyperlink" Target="https://www.landbruksdirektoratet.no/nb/reindrift" TargetMode="External"/><Relationship Id="rId115" Type="http://schemas.openxmlformats.org/officeDocument/2006/relationships/hyperlink" Target="https://brage.nina.no/nina-xmlui/handle/11250/2446889" TargetMode="External"/><Relationship Id="rId61" Type="http://schemas.openxmlformats.org/officeDocument/2006/relationships/hyperlink" Target="https://lovdata.no/dokument/NL/lov/1814-05-17?q=grunnloven" TargetMode="External"/><Relationship Id="rId82" Type="http://schemas.openxmlformats.org/officeDocument/2006/relationships/hyperlink" Target="https://fn.no/avtaler/urfolk/fns-erklaering-om-urfolks-rettigheter" TargetMode="External"/><Relationship Id="rId19" Type="http://schemas.openxmlformats.org/officeDocument/2006/relationships/hyperlink" Target="https://lovdata.no/dokument/NL/lov/2008-06-27-71/KAPITTEL_2-1-3" TargetMode="External"/><Relationship Id="rId14" Type="http://schemas.openxmlformats.org/officeDocument/2006/relationships/hyperlink" Target="https://www.regjeringen.no/no/dokumenter/reindrift-og-plan-og-bygningsloven/id2846344/" TargetMode="External"/><Relationship Id="rId30" Type="http://schemas.openxmlformats.org/officeDocument/2006/relationships/hyperlink" Target="https://lovdata.no/dokument/NL/lov/2009-06-19-100/KAPITTEL_2" TargetMode="External"/><Relationship Id="rId35" Type="http://schemas.openxmlformats.org/officeDocument/2006/relationships/hyperlink" Target="https://lovdata.no/dokument/NL/lov/2007-06-15-40/KAPITTEL_6-2" TargetMode="External"/><Relationship Id="rId56" Type="http://schemas.openxmlformats.org/officeDocument/2006/relationships/hyperlink" Target="https://www.regjeringen.no/no/aktuelt/klimatilpasning-i-reindriften/id3025418/" TargetMode="External"/><Relationship Id="rId77" Type="http://schemas.openxmlformats.org/officeDocument/2006/relationships/hyperlink" Target="https://lovdata.no/dokument/NL/lov/1999-05-21-30/emkn/p1" TargetMode="External"/><Relationship Id="rId100" Type="http://schemas.openxmlformats.org/officeDocument/2006/relationships/hyperlink" Target="https://www.regjeringen.no/no/dokumenter/nou-2007-13/id491883/" TargetMode="External"/><Relationship Id="rId105" Type="http://schemas.openxmlformats.org/officeDocument/2006/relationships/hyperlink" Target="https://sametinget.no/_f/p1/icbedd20e-c307-4d3a-b30e-43a72d69c0c4/sametinget_planveileder-2021.pdf" TargetMode="External"/><Relationship Id="rId8" Type="http://schemas.openxmlformats.org/officeDocument/2006/relationships/hyperlink" Target="https://statsforvalteren.no/nb/troms-finnmark/landbruk/reindrift" TargetMode="External"/><Relationship Id="rId51" Type="http://schemas.openxmlformats.org/officeDocument/2006/relationships/hyperlink" Target="https://kilden.nibio.no/" TargetMode="External"/><Relationship Id="rId72" Type="http://schemas.openxmlformats.org/officeDocument/2006/relationships/hyperlink" Target="https://lovdata.no/dokument/NL/lov/1999-05-21-30?q=menneskerettighetsloven" TargetMode="External"/><Relationship Id="rId93" Type="http://schemas.openxmlformats.org/officeDocument/2006/relationships/hyperlink" Target="https://lovdata.no/dokument/NL/lov/2007-06-15-40" TargetMode="External"/><Relationship Id="rId98" Type="http://schemas.openxmlformats.org/officeDocument/2006/relationships/hyperlink" Target="https://lovdata.no/dokument/NL/lov/2009-06-19-100" TargetMode="External"/><Relationship Id="rId3" Type="http://schemas.openxmlformats.org/officeDocument/2006/relationships/customXml" Target="../customXml/item3.xml"/><Relationship Id="rId25" Type="http://schemas.openxmlformats.org/officeDocument/2006/relationships/hyperlink" Target="https://fn.no/avtaler/menneskerettigheter/konvensjon-om-sivile-og-politiske-rettigheter" TargetMode="External"/><Relationship Id="rId46" Type="http://schemas.openxmlformats.org/officeDocument/2006/relationships/hyperlink" Target="https://lovdata.no/dokument/NL/lov/2007-06-15-40/KAPITTEL_7" TargetMode="External"/><Relationship Id="rId67" Type="http://schemas.openxmlformats.org/officeDocument/2006/relationships/hyperlink" Target="https://lovdata.no/dokument/NL/lov/1814-05-17?q=grunnloven" TargetMode="External"/><Relationship Id="rId116" Type="http://schemas.openxmlformats.org/officeDocument/2006/relationships/fontTable" Target="fontTable.xml"/><Relationship Id="rId20" Type="http://schemas.openxmlformats.org/officeDocument/2006/relationships/hyperlink" Target="https://lovdata.no/dokument/NL/lov/2008-06-27-71/KAPITTEL_2-1-3" TargetMode="External"/><Relationship Id="rId41" Type="http://schemas.openxmlformats.org/officeDocument/2006/relationships/hyperlink" Target="https://lovdata.no/dokument/NL/lov/2007-06-15-40/KAPITTEL_7" TargetMode="External"/><Relationship Id="rId62" Type="http://schemas.openxmlformats.org/officeDocument/2006/relationships/hyperlink" Target="https://lovdata.no/dokument/TRAKTAT/traktat/1989-06-27-2?q=ilo-konvensjon%20169" TargetMode="External"/><Relationship Id="rId83" Type="http://schemas.openxmlformats.org/officeDocument/2006/relationships/hyperlink" Target="https://lovdata.no/dokument/SF/forskrift/2017-06-21-854?q=forskrift%20om%20konsekvensutredning" TargetMode="External"/><Relationship Id="rId88" Type="http://schemas.openxmlformats.org/officeDocument/2006/relationships/hyperlink" Target="https://norceresearch.brage.unit.no/norceresearch-xmlui/handle/11250/2659191" TargetMode="External"/><Relationship Id="rId111" Type="http://schemas.openxmlformats.org/officeDocument/2006/relationships/hyperlink" Target="https://www.regjeringen.no/no/dokumenter/veileder-om-konsekvensutredning-for-planer-etter-plan-og-bygningsloven/id2864622/" TargetMode="External"/><Relationship Id="rId15" Type="http://schemas.openxmlformats.org/officeDocument/2006/relationships/hyperlink" Target="https://sametinget.no/_f/p1/i6b3e7f06-18aa-4b05-8164-64a9e39b2db6/sametinget_planveileder-2021_nord-samisk.pdf" TargetMode="External"/><Relationship Id="rId36" Type="http://schemas.openxmlformats.org/officeDocument/2006/relationships/hyperlink" Target="https://lovdata.no/dokument/NL/lov/2007-06-15-40/KAPITTEL_2" TargetMode="External"/><Relationship Id="rId57" Type="http://schemas.openxmlformats.org/officeDocument/2006/relationships/hyperlink" Target="https://brage.nina.no/nina-xmlui/handle/11250/2446889" TargetMode="External"/><Relationship Id="rId106" Type="http://schemas.openxmlformats.org/officeDocument/2006/relationships/hyperlink" Target="https://sametinget.no/_f/p1/icbedd20e-c307-4d3a-b30e-43a72d69c0c4/sametinget_planveileder-202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4f7133-9b0f-44e5-b5a6-1183ad9a5440">
      <Terms xmlns="http://schemas.microsoft.com/office/infopath/2007/PartnerControls"/>
    </lcf76f155ced4ddcb4097134ff3c332f>
    <TaxCatchAll xmlns="faae8765-b70f-46a6-819c-9099ef239b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294F911D43249B69984F441F7EDC5" ma:contentTypeVersion="14" ma:contentTypeDescription="Create a new document." ma:contentTypeScope="" ma:versionID="37404aa98e75af4da594dd022e92ab98">
  <xsd:schema xmlns:xsd="http://www.w3.org/2001/XMLSchema" xmlns:xs="http://www.w3.org/2001/XMLSchema" xmlns:p="http://schemas.microsoft.com/office/2006/metadata/properties" xmlns:ns2="d04f7133-9b0f-44e5-b5a6-1183ad9a5440" xmlns:ns3="faae8765-b70f-46a6-819c-9099ef239b7a" targetNamespace="http://schemas.microsoft.com/office/2006/metadata/properties" ma:root="true" ma:fieldsID="8147942d648ecd9b16ae129702845709" ns2:_="" ns3:_="">
    <xsd:import namespace="d04f7133-9b0f-44e5-b5a6-1183ad9a5440"/>
    <xsd:import namespace="faae8765-b70f-46a6-819c-9099ef239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f7133-9b0f-44e5-b5a6-1183ad9a5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6604e5-85fc-4cf3-94b4-3dc3f98deb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8765-b70f-46a6-819c-9099ef239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22b589-204f-4b55-960c-2d839149f795}" ma:internalName="TaxCatchAll" ma:showField="CatchAllData" ma:web="faae8765-b70f-46a6-819c-9099ef239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2AFC9-50FA-4966-9DDF-6650AB3039DB}">
  <ds:schemaRefs>
    <ds:schemaRef ds:uri="http://schemas.microsoft.com/sharepoint/v3/contenttype/forms"/>
  </ds:schemaRefs>
</ds:datastoreItem>
</file>

<file path=customXml/itemProps2.xml><?xml version="1.0" encoding="utf-8"?>
<ds:datastoreItem xmlns:ds="http://schemas.openxmlformats.org/officeDocument/2006/customXml" ds:itemID="{76824A70-A97C-4512-A294-C7BFD176616E}">
  <ds:schemaRefs>
    <ds:schemaRef ds:uri="http://schemas.microsoft.com/office/2006/documentManagement/types"/>
    <ds:schemaRef ds:uri="http://www.w3.org/XML/1998/namespace"/>
    <ds:schemaRef ds:uri="http://schemas.openxmlformats.org/package/2006/metadata/core-properties"/>
    <ds:schemaRef ds:uri="faae8765-b70f-46a6-819c-9099ef239b7a"/>
    <ds:schemaRef ds:uri="http://schemas.microsoft.com/office/2006/metadata/properties"/>
    <ds:schemaRef ds:uri="http://purl.org/dc/elements/1.1/"/>
    <ds:schemaRef ds:uri="http://purl.org/dc/dcmitype/"/>
    <ds:schemaRef ds:uri="http://schemas.microsoft.com/office/infopath/2007/PartnerControls"/>
    <ds:schemaRef ds:uri="d04f7133-9b0f-44e5-b5a6-1183ad9a5440"/>
    <ds:schemaRef ds:uri="http://purl.org/dc/terms/"/>
  </ds:schemaRefs>
</ds:datastoreItem>
</file>

<file path=customXml/itemProps3.xml><?xml version="1.0" encoding="utf-8"?>
<ds:datastoreItem xmlns:ds="http://schemas.openxmlformats.org/officeDocument/2006/customXml" ds:itemID="{CDF84328-7110-4701-87C8-AA128480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f7133-9b0f-44e5-b5a6-1183ad9a5440"/>
    <ds:schemaRef ds:uri="faae8765-b70f-46a6-819c-9099ef239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22</Pages>
  <Words>8231</Words>
  <Characters>43630</Characters>
  <Application>Microsoft Office Word</Application>
  <DocSecurity>0</DocSecurity>
  <Lines>363</Lines>
  <Paragraphs>103</Paragraphs>
  <ScaleCrop>false</ScaleCrop>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Fjellstad</dc:creator>
  <cp:keywords/>
  <dc:description/>
  <cp:lastModifiedBy>Hege Fjellstad</cp:lastModifiedBy>
  <cp:revision>84</cp:revision>
  <dcterms:created xsi:type="dcterms:W3CDTF">2024-09-12T11:16:00Z</dcterms:created>
  <dcterms:modified xsi:type="dcterms:W3CDTF">2024-09-27T07:15:00Z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0x01010035B294F911D43249B69984F441F7EDC5</vt:lpwstr>
  </property>
  <property fmtid="{D5CDD505-2E9C-101B-9397-08002B2CF9AE}" pid="3" name="MediaServiceImageTags">
    <vt:lpwstr/>
  </property>
</Properties>
</file>